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22376">
      <w:pPr>
        <w:pStyle w:val="2"/>
        <w:adjustRightInd w:val="0"/>
        <w:snapToGrid w:val="0"/>
        <w:spacing w:before="0" w:after="0" w:line="360" w:lineRule="auto"/>
        <w:jc w:val="center"/>
        <w:rPr>
          <w:rFonts w:hint="eastAsia" w:ascii="仿宋_GB2312" w:hAnsi="仿宋_GB2312" w:eastAsia="仿宋_GB2312" w:cs="仿宋_GB2312"/>
          <w:bCs/>
          <w:sz w:val="32"/>
          <w:szCs w:val="20"/>
          <w:lang w:val="en-US" w:eastAsia="zh-CN"/>
        </w:rPr>
      </w:pPr>
      <w:bookmarkStart w:id="0" w:name="_Toc169"/>
      <w:bookmarkStart w:id="1" w:name="_Toc950"/>
      <w:bookmarkStart w:id="2" w:name="_Toc16521"/>
      <w:r>
        <w:rPr>
          <w:rFonts w:hint="eastAsia" w:ascii="仿宋_GB2312" w:hAnsi="仿宋_GB2312" w:eastAsia="仿宋_GB2312" w:cs="仿宋_GB2312"/>
          <w:bCs/>
          <w:sz w:val="28"/>
          <w:szCs w:val="18"/>
          <w:highlight w:val="none"/>
        </w:rPr>
        <w:t>（</w:t>
      </w:r>
      <w:r>
        <w:rPr>
          <w:rFonts w:hint="eastAsia" w:ascii="仿宋_GB2312" w:hAnsi="仿宋_GB2312" w:eastAsia="仿宋_GB2312" w:cs="仿宋_GB2312"/>
          <w:b/>
          <w:sz w:val="28"/>
          <w:szCs w:val="28"/>
          <w:highlight w:val="none"/>
          <w:lang w:eastAsia="zh-CN"/>
        </w:rPr>
        <w:t>锦州医科大学附属第三医院血滤机采购项目</w:t>
      </w:r>
      <w:r>
        <w:rPr>
          <w:rFonts w:hint="eastAsia" w:ascii="仿宋_GB2312" w:hAnsi="仿宋_GB2312" w:eastAsia="仿宋_GB2312" w:cs="仿宋_GB2312"/>
          <w:bCs/>
          <w:sz w:val="28"/>
          <w:szCs w:val="18"/>
          <w:highlight w:val="none"/>
        </w:rPr>
        <w:t>）</w:t>
      </w:r>
      <w:r>
        <w:rPr>
          <w:rFonts w:hint="eastAsia" w:ascii="仿宋_GB2312" w:hAnsi="仿宋_GB2312" w:eastAsia="仿宋_GB2312" w:cs="仿宋_GB2312"/>
          <w:sz w:val="28"/>
          <w:szCs w:val="28"/>
          <w:highlight w:val="none"/>
        </w:rPr>
        <w:t>采</w:t>
      </w:r>
      <w:r>
        <w:rPr>
          <w:rFonts w:hint="eastAsia" w:ascii="仿宋_GB2312" w:hAnsi="仿宋_GB2312" w:eastAsia="仿宋_GB2312" w:cs="仿宋_GB2312"/>
          <w:sz w:val="28"/>
          <w:szCs w:val="28"/>
        </w:rPr>
        <w:t>购公告</w:t>
      </w:r>
      <w:bookmarkEnd w:id="0"/>
      <w:bookmarkEnd w:id="1"/>
      <w:bookmarkEnd w:id="2"/>
    </w:p>
    <w:p w14:paraId="6794B75B">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项目概况</w:t>
      </w:r>
    </w:p>
    <w:p w14:paraId="463E069F">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eastAsia="zh-CN"/>
        </w:rPr>
        <w:t>锦州医科大学附属第三医院血滤机采购项目</w:t>
      </w:r>
      <w:r>
        <w:rPr>
          <w:rFonts w:hint="eastAsia" w:ascii="仿宋_GB2312" w:hAnsi="仿宋_GB2312" w:eastAsia="仿宋_GB2312" w:cs="仿宋_GB2312"/>
          <w:szCs w:val="21"/>
          <w:highlight w:val="none"/>
          <w:u w:val="single"/>
        </w:rPr>
        <w:t>)</w:t>
      </w:r>
      <w:r>
        <w:rPr>
          <w:rFonts w:hint="eastAsia" w:ascii="仿宋_GB2312" w:hAnsi="仿宋_GB2312" w:eastAsia="仿宋_GB2312" w:cs="仿宋_GB2312"/>
          <w:szCs w:val="21"/>
          <w:highlight w:val="none"/>
        </w:rPr>
        <w:t xml:space="preserve"> 采购项目的潜在供应商应在</w:t>
      </w:r>
      <w:r>
        <w:rPr>
          <w:rFonts w:hint="eastAsia" w:ascii="仿宋_GB2312" w:hAnsi="仿宋_GB2312" w:eastAsia="仿宋_GB2312" w:cs="仿宋_GB2312"/>
          <w:szCs w:val="21"/>
          <w:highlight w:val="none"/>
          <w:u w:val="single"/>
          <w:lang w:eastAsia="zh-CN"/>
        </w:rPr>
        <w:t>锦州汇信招标代理有限公司（锦州市松山新区锦娘路五金机电城15-2号）</w:t>
      </w:r>
      <w:r>
        <w:rPr>
          <w:rFonts w:hint="eastAsia" w:ascii="仿宋_GB2312" w:hAnsi="仿宋_GB2312" w:eastAsia="仿宋_GB2312" w:cs="仿宋_GB2312"/>
          <w:szCs w:val="21"/>
          <w:highlight w:val="none"/>
        </w:rPr>
        <w:t>获取采购文件，</w:t>
      </w:r>
      <w:r>
        <w:rPr>
          <w:rFonts w:hint="eastAsia" w:ascii="仿宋_GB2312" w:hAnsi="仿宋_GB2312" w:eastAsia="仿宋_GB2312" w:cs="仿宋_GB2312"/>
          <w:color w:val="auto"/>
          <w:szCs w:val="21"/>
          <w:highlight w:val="none"/>
        </w:rPr>
        <w:t>并于</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2025</w:t>
      </w:r>
      <w:r>
        <w:rPr>
          <w:rFonts w:hint="eastAsia" w:ascii="仿宋_GB2312" w:hAnsi="仿宋_GB2312" w:eastAsia="仿宋_GB2312" w:cs="仿宋_GB2312"/>
          <w:bCs/>
          <w:color w:val="auto"/>
          <w:szCs w:val="21"/>
          <w:highlight w:val="none"/>
          <w:u w:val="single"/>
        </w:rPr>
        <w:t>年</w:t>
      </w:r>
      <w:r>
        <w:rPr>
          <w:rFonts w:hint="eastAsia" w:ascii="仿宋_GB2312" w:hAnsi="仿宋_GB2312" w:eastAsia="仿宋_GB2312" w:cs="仿宋_GB2312"/>
          <w:bCs/>
          <w:color w:val="auto"/>
          <w:szCs w:val="21"/>
          <w:highlight w:val="none"/>
          <w:u w:val="single"/>
          <w:lang w:val="en-US" w:eastAsia="zh-CN"/>
        </w:rPr>
        <w:t>06</w:t>
      </w:r>
      <w:r>
        <w:rPr>
          <w:rFonts w:hint="eastAsia" w:ascii="仿宋_GB2312" w:hAnsi="仿宋_GB2312" w:eastAsia="仿宋_GB2312" w:cs="仿宋_GB2312"/>
          <w:bCs/>
          <w:color w:val="auto"/>
          <w:szCs w:val="21"/>
          <w:highlight w:val="none"/>
          <w:u w:val="single"/>
        </w:rPr>
        <w:t>月</w:t>
      </w:r>
      <w:r>
        <w:rPr>
          <w:rFonts w:hint="eastAsia" w:ascii="仿宋_GB2312" w:hAnsi="仿宋_GB2312" w:eastAsia="仿宋_GB2312" w:cs="仿宋_GB2312"/>
          <w:bCs/>
          <w:color w:val="auto"/>
          <w:szCs w:val="21"/>
          <w:highlight w:val="none"/>
          <w:u w:val="single"/>
          <w:lang w:val="en-US" w:eastAsia="zh-CN"/>
        </w:rPr>
        <w:t>13</w:t>
      </w:r>
      <w:r>
        <w:rPr>
          <w:rFonts w:hint="eastAsia" w:ascii="仿宋_GB2312" w:hAnsi="仿宋_GB2312" w:eastAsia="仿宋_GB2312" w:cs="仿宋_GB2312"/>
          <w:bCs/>
          <w:color w:val="auto"/>
          <w:szCs w:val="21"/>
          <w:highlight w:val="none"/>
          <w:u w:val="single"/>
        </w:rPr>
        <w:t>日</w:t>
      </w:r>
      <w:r>
        <w:rPr>
          <w:rFonts w:hint="eastAsia" w:ascii="仿宋_GB2312" w:hAnsi="仿宋_GB2312" w:eastAsia="仿宋_GB2312" w:cs="仿宋_GB2312"/>
          <w:bCs/>
          <w:color w:val="auto"/>
          <w:szCs w:val="21"/>
          <w:highlight w:val="none"/>
          <w:u w:val="single"/>
          <w:lang w:val="en-US" w:eastAsia="zh-CN"/>
        </w:rPr>
        <w:t>14</w:t>
      </w:r>
      <w:r>
        <w:rPr>
          <w:rFonts w:hint="eastAsia" w:ascii="仿宋_GB2312" w:hAnsi="仿宋_GB2312" w:eastAsia="仿宋_GB2312" w:cs="仿宋_GB2312"/>
          <w:bCs/>
          <w:color w:val="auto"/>
          <w:szCs w:val="21"/>
          <w:highlight w:val="none"/>
          <w:u w:val="single"/>
        </w:rPr>
        <w:t>点</w:t>
      </w:r>
      <w:r>
        <w:rPr>
          <w:rFonts w:hint="eastAsia" w:ascii="仿宋_GB2312" w:hAnsi="仿宋_GB2312" w:eastAsia="仿宋_GB2312" w:cs="仿宋_GB2312"/>
          <w:bCs/>
          <w:color w:val="auto"/>
          <w:szCs w:val="21"/>
          <w:highlight w:val="none"/>
          <w:u w:val="single"/>
          <w:lang w:val="en-US" w:eastAsia="zh-CN"/>
        </w:rPr>
        <w:t>00</w:t>
      </w:r>
      <w:r>
        <w:rPr>
          <w:rFonts w:hint="eastAsia" w:ascii="仿宋_GB2312" w:hAnsi="仿宋_GB2312" w:eastAsia="仿宋_GB2312" w:cs="仿宋_GB2312"/>
          <w:bCs/>
          <w:color w:val="auto"/>
          <w:szCs w:val="21"/>
          <w:highlight w:val="none"/>
          <w:u w:val="single"/>
        </w:rPr>
        <w:t xml:space="preserve"> 分</w:t>
      </w:r>
      <w:r>
        <w:rPr>
          <w:rFonts w:hint="eastAsia" w:ascii="仿宋_GB2312" w:hAnsi="仿宋_GB2312" w:eastAsia="仿宋_GB2312" w:cs="仿宋_GB2312"/>
          <w:bCs/>
          <w:color w:val="auto"/>
          <w:szCs w:val="21"/>
          <w:highlight w:val="none"/>
        </w:rPr>
        <w:t>（北京时间）前提交响应文件</w:t>
      </w:r>
      <w:r>
        <w:rPr>
          <w:rFonts w:hint="eastAsia" w:ascii="仿宋_GB2312" w:hAnsi="仿宋_GB2312" w:eastAsia="仿宋_GB2312" w:cs="仿宋_GB2312"/>
          <w:color w:val="auto"/>
          <w:szCs w:val="21"/>
          <w:highlight w:val="none"/>
        </w:rPr>
        <w:t>。</w:t>
      </w:r>
    </w:p>
    <w:p w14:paraId="70946872">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一、项目基本情况</w:t>
      </w:r>
    </w:p>
    <w:p w14:paraId="76105321">
      <w:pPr>
        <w:adjustRightInd w:val="0"/>
        <w:snapToGrid w:val="0"/>
        <w:spacing w:line="360" w:lineRule="auto"/>
        <w:ind w:left="420" w:leftChars="200" w:firstLine="0" w:firstLineChars="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项目编号：</w:t>
      </w:r>
      <w:r>
        <w:rPr>
          <w:rFonts w:hint="eastAsia" w:ascii="仿宋_GB2312" w:hAnsi="仿宋_GB2312" w:eastAsia="仿宋_GB2312" w:cs="仿宋_GB2312"/>
          <w:szCs w:val="21"/>
          <w:highlight w:val="none"/>
          <w:lang w:val="en-US" w:eastAsia="zh-CN"/>
        </w:rPr>
        <w:t>JYDFSSYZC20250224</w:t>
      </w:r>
    </w:p>
    <w:p w14:paraId="3061EF0D">
      <w:pPr>
        <w:adjustRightInd w:val="0"/>
        <w:snapToGrid w:val="0"/>
        <w:spacing w:line="360" w:lineRule="auto"/>
        <w:ind w:left="420" w:leftChars="200" w:firstLine="0" w:firstLineChars="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项目名称：</w:t>
      </w:r>
      <w:r>
        <w:rPr>
          <w:rFonts w:hint="eastAsia" w:ascii="仿宋_GB2312" w:hAnsi="仿宋_GB2312" w:eastAsia="仿宋_GB2312" w:cs="仿宋_GB2312"/>
          <w:szCs w:val="21"/>
          <w:highlight w:val="none"/>
          <w:lang w:eastAsia="zh-CN"/>
        </w:rPr>
        <w:t>锦州医科大学附属第三医院血滤机采购项目</w:t>
      </w:r>
    </w:p>
    <w:p w14:paraId="4064F7ED">
      <w:pPr>
        <w:adjustRightInd w:val="0"/>
        <w:snapToGrid w:val="0"/>
        <w:spacing w:line="360" w:lineRule="auto"/>
        <w:ind w:left="420" w:leftChars="200"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采购方式：竞争性谈判</w:t>
      </w:r>
    </w:p>
    <w:p w14:paraId="18D932D5">
      <w:pPr>
        <w:adjustRightInd w:val="0"/>
        <w:snapToGrid w:val="0"/>
        <w:spacing w:line="360" w:lineRule="auto"/>
        <w:ind w:firstLine="420" w:firstLineChars="200"/>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预算金额：</w:t>
      </w:r>
      <w:r>
        <w:rPr>
          <w:rFonts w:hint="eastAsia" w:ascii="仿宋_GB2312" w:hAnsi="仿宋_GB2312" w:eastAsia="仿宋_GB2312" w:cs="仿宋_GB2312"/>
          <w:szCs w:val="21"/>
          <w:highlight w:val="none"/>
          <w:lang w:val="en-US" w:eastAsia="zh-CN"/>
        </w:rPr>
        <w:t>275000元</w:t>
      </w:r>
    </w:p>
    <w:p w14:paraId="62866E7D">
      <w:pPr>
        <w:adjustRightInd w:val="0"/>
        <w:snapToGrid w:val="0"/>
        <w:spacing w:line="360" w:lineRule="auto"/>
        <w:ind w:firstLine="420" w:firstLineChars="200"/>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最高限价：</w:t>
      </w:r>
      <w:r>
        <w:rPr>
          <w:rFonts w:hint="eastAsia" w:ascii="仿宋_GB2312" w:hAnsi="仿宋_GB2312" w:eastAsia="仿宋_GB2312" w:cs="仿宋_GB2312"/>
          <w:szCs w:val="21"/>
          <w:highlight w:val="none"/>
          <w:lang w:val="en-US" w:eastAsia="zh-CN"/>
        </w:rPr>
        <w:t>275000元</w:t>
      </w:r>
    </w:p>
    <w:p w14:paraId="4AE1A08A">
      <w:pPr>
        <w:adjustRightInd w:val="0"/>
        <w:snapToGrid w:val="0"/>
        <w:spacing w:line="360" w:lineRule="auto"/>
        <w:ind w:firstLine="420"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采购需求</w:t>
      </w:r>
      <w:r>
        <w:rPr>
          <w:rFonts w:hint="eastAsia" w:ascii="仿宋_GB2312" w:hAnsi="仿宋_GB2312" w:eastAsia="仿宋_GB2312" w:cs="仿宋_GB2312"/>
          <w:szCs w:val="21"/>
          <w:highlight w:val="none"/>
          <w:lang w:eastAsia="zh-CN"/>
        </w:rPr>
        <w:t>：血滤机</w:t>
      </w:r>
      <w:r>
        <w:rPr>
          <w:rFonts w:hint="eastAsia" w:ascii="仿宋_GB2312" w:hAnsi="仿宋_GB2312" w:eastAsia="仿宋_GB2312" w:cs="仿宋_GB2312"/>
          <w:szCs w:val="21"/>
          <w:highlight w:val="none"/>
          <w:lang w:val="en-US" w:eastAsia="zh-CN"/>
        </w:rPr>
        <w:t>1台</w:t>
      </w:r>
      <w:r>
        <w:rPr>
          <w:rFonts w:hint="eastAsia" w:ascii="仿宋_GB2312" w:hAnsi="仿宋_GB2312" w:eastAsia="仿宋_GB2312" w:cs="仿宋_GB2312"/>
          <w:szCs w:val="21"/>
          <w:highlight w:val="none"/>
          <w:lang w:eastAsia="zh-CN"/>
        </w:rPr>
        <w:t>（具体详见货物需求）</w:t>
      </w:r>
    </w:p>
    <w:p w14:paraId="688183F7">
      <w:pPr>
        <w:adjustRightInd w:val="0"/>
        <w:snapToGrid w:val="0"/>
        <w:spacing w:line="360" w:lineRule="auto"/>
        <w:ind w:firstLine="420"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交货时间</w:t>
      </w:r>
      <w:r>
        <w:rPr>
          <w:rFonts w:hint="eastAsia" w:ascii="仿宋_GB2312" w:hAnsi="仿宋_GB2312" w:eastAsia="仿宋_GB2312" w:cs="仿宋_GB2312"/>
          <w:szCs w:val="21"/>
          <w:highlight w:val="none"/>
        </w:rPr>
        <w:t>：</w:t>
      </w:r>
      <w:bookmarkStart w:id="3" w:name="OLE_LINK3"/>
      <w:r>
        <w:rPr>
          <w:rFonts w:hint="eastAsia" w:ascii="仿宋_GB2312" w:hAnsi="仿宋_GB2312" w:eastAsia="仿宋_GB2312" w:cs="仿宋_GB2312"/>
          <w:szCs w:val="21"/>
          <w:highlight w:val="none"/>
          <w:lang w:eastAsia="zh-CN"/>
        </w:rPr>
        <w:t>合同签订后3日内完成设备安装调试。</w:t>
      </w:r>
      <w:bookmarkEnd w:id="3"/>
    </w:p>
    <w:p w14:paraId="4C68AA08">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szCs w:val="21"/>
        </w:rPr>
        <w:t>需落实的政府采购政策内容：</w:t>
      </w:r>
      <w:r>
        <w:rPr>
          <w:rFonts w:hint="eastAsia" w:ascii="仿宋_GB2312" w:hAnsi="仿宋_GB2312" w:eastAsia="仿宋_GB2312" w:cs="仿宋_GB2312"/>
          <w:color w:val="auto"/>
          <w:szCs w:val="21"/>
        </w:rPr>
        <w:t>落实政策为促进中小企业、促进残疾人就业、支持监狱企业、支持脱贫攻坚等相关政策</w:t>
      </w:r>
    </w:p>
    <w:p w14:paraId="7070C9F6">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w:t>
      </w:r>
      <w:r>
        <w:rPr>
          <w:rFonts w:hint="eastAsia" w:ascii="仿宋_GB2312" w:hAnsi="仿宋_GB2312" w:eastAsia="仿宋_GB2312" w:cs="仿宋_GB2312"/>
          <w:i w:val="0"/>
          <w:iCs w:val="0"/>
          <w:szCs w:val="21"/>
        </w:rPr>
        <w:t>（否）</w:t>
      </w:r>
      <w:r>
        <w:rPr>
          <w:rFonts w:hint="eastAsia" w:ascii="仿宋_GB2312" w:hAnsi="仿宋_GB2312" w:eastAsia="仿宋_GB2312" w:cs="仿宋_GB2312"/>
          <w:szCs w:val="21"/>
        </w:rPr>
        <w:t>接受联合体。</w:t>
      </w:r>
    </w:p>
    <w:p w14:paraId="21788463">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二、供应商的资格要求：</w:t>
      </w:r>
    </w:p>
    <w:p w14:paraId="1C21AB46">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1.满足《中华人民共和国政府采购法》第二十二条规定；</w:t>
      </w:r>
    </w:p>
    <w:p w14:paraId="4C76F26F">
      <w:pPr>
        <w:adjustRightInd w:val="0"/>
        <w:snapToGrid w:val="0"/>
        <w:spacing w:line="360" w:lineRule="auto"/>
        <w:ind w:firstLine="420" w:firstLineChars="2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szCs w:val="21"/>
        </w:rPr>
        <w:t>2.落实政府采购政策需满足的资格要求：</w:t>
      </w:r>
      <w:r>
        <w:rPr>
          <w:rFonts w:hint="eastAsia" w:ascii="仿宋_GB2312" w:hAnsi="仿宋_GB2312" w:eastAsia="仿宋_GB2312" w:cs="仿宋_GB2312"/>
          <w:szCs w:val="21"/>
          <w:u w:val="single"/>
          <w:lang w:val="en-US" w:eastAsia="zh-CN"/>
        </w:rPr>
        <w:t xml:space="preserve"> 本项目非专门面向中小企业采购。符合《政府采购促进中小企业发展管理办法》第六条（三）按照本办法规定预留采购份额无法确保充分供应、充分竞争，或者存在可能影响政府采购目标实现的情形。</w:t>
      </w:r>
    </w:p>
    <w:p w14:paraId="13256E4E">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3.本项目的特定资格要求：</w:t>
      </w:r>
    </w:p>
    <w:p w14:paraId="2942E1DD">
      <w:pPr>
        <w:adjustRightInd w:val="0"/>
        <w:snapToGrid w:val="0"/>
        <w:spacing w:line="360" w:lineRule="auto"/>
        <w:ind w:firstLine="630" w:firstLineChars="300"/>
        <w:rPr>
          <w:rFonts w:hint="eastAsia" w:ascii="仿宋_GB2312" w:hAnsi="仿宋_GB2312" w:eastAsia="仿宋" w:cs="仿宋_GB2312"/>
          <w:color w:val="FF0000"/>
          <w:szCs w:val="21"/>
          <w:highlight w:val="none"/>
          <w:lang w:val="en-US" w:eastAsia="zh-CN"/>
        </w:rPr>
      </w:pPr>
      <w:r>
        <w:rPr>
          <w:rFonts w:hint="eastAsia" w:ascii="仿宋_GB2312" w:hAnsi="仿宋_GB2312" w:eastAsia="仿宋_GB2312" w:cs="仿宋_GB2312"/>
          <w:color w:val="auto"/>
          <w:szCs w:val="21"/>
          <w:highlight w:val="none"/>
          <w:lang w:val="en-US" w:eastAsia="zh-CN"/>
        </w:rPr>
        <w:t>3.1</w:t>
      </w:r>
      <w:r>
        <w:rPr>
          <w:rFonts w:ascii="仿宋_GB2312" w:hAnsi="Arial" w:eastAsia="仿宋_GB2312" w:cs="仿宋_GB2312"/>
          <w:color w:val="333333"/>
          <w:sz w:val="21"/>
          <w:szCs w:val="21"/>
          <w:highlight w:val="none"/>
        </w:rPr>
        <w:t>供应商须在中国境内注册，有能力提供本次采购项目所要求的全部货物及相关服务。</w:t>
      </w:r>
    </w:p>
    <w:p w14:paraId="0880270D">
      <w:pPr>
        <w:widowControl/>
        <w:adjustRightInd w:val="0"/>
        <w:snapToGrid w:val="0"/>
        <w:spacing w:line="360" w:lineRule="auto"/>
        <w:ind w:firstLine="630" w:firstLineChars="300"/>
        <w:jc w:val="left"/>
        <w:rPr>
          <w:rFonts w:hint="eastAsia" w:ascii="仿宋_GB2312" w:hAnsi="仿宋_GB2312" w:eastAsia="仿宋_GB2312" w:cs="仿宋_GB2312"/>
          <w:kern w:val="0"/>
          <w:szCs w:val="21"/>
          <w:highlight w:val="none"/>
          <w:lang w:val="zh-TW" w:eastAsia="zh-CN"/>
        </w:rPr>
      </w:pPr>
      <w:r>
        <w:rPr>
          <w:rFonts w:hint="eastAsia" w:ascii="仿宋_GB2312" w:hAnsi="仿宋_GB2312" w:eastAsia="仿宋_GB2312" w:cs="仿宋_GB2312"/>
          <w:kern w:val="0"/>
          <w:szCs w:val="21"/>
          <w:highlight w:val="none"/>
          <w:lang w:val="zh-TW" w:eastAsia="zh-CN"/>
        </w:rPr>
        <w:t>3.2供应商为生产厂商的须具有《医疗器械生产企业许可证》或《医疗器械生产企业备案凭证》；</w:t>
      </w:r>
    </w:p>
    <w:p w14:paraId="703FC08F">
      <w:pPr>
        <w:widowControl/>
        <w:adjustRightInd w:val="0"/>
        <w:snapToGrid w:val="0"/>
        <w:spacing w:line="360" w:lineRule="auto"/>
        <w:ind w:firstLine="630" w:firstLineChars="300"/>
        <w:jc w:val="left"/>
        <w:rPr>
          <w:rFonts w:hint="eastAsia" w:ascii="仿宋_GB2312" w:hAnsi="仿宋_GB2312" w:eastAsia="仿宋_GB2312" w:cs="仿宋_GB2312"/>
          <w:kern w:val="0"/>
          <w:szCs w:val="21"/>
          <w:highlight w:val="none"/>
          <w:lang w:val="zh-TW" w:eastAsia="zh-CN"/>
        </w:rPr>
      </w:pPr>
      <w:r>
        <w:rPr>
          <w:rFonts w:hint="eastAsia" w:ascii="仿宋_GB2312" w:hAnsi="仿宋_GB2312" w:eastAsia="仿宋_GB2312" w:cs="仿宋_GB2312"/>
          <w:kern w:val="0"/>
          <w:szCs w:val="21"/>
          <w:highlight w:val="none"/>
          <w:lang w:val="zh-TW" w:eastAsia="zh-CN"/>
        </w:rPr>
        <w:t>3.3供应商为经销商的须具有《医疗器械经营企业许可证》或《医疗器械经营企业备案凭证》</w:t>
      </w:r>
    </w:p>
    <w:p w14:paraId="3DD3B63A">
      <w:pPr>
        <w:widowControl/>
        <w:adjustRightInd w:val="0"/>
        <w:snapToGrid w:val="0"/>
        <w:spacing w:line="360" w:lineRule="auto"/>
        <w:ind w:firstLine="630" w:firstLineChars="300"/>
        <w:jc w:val="left"/>
        <w:rPr>
          <w:rFonts w:hint="eastAsia" w:ascii="仿宋_GB2312" w:hAnsi="仿宋_GB2312" w:eastAsia="仿宋_GB2312" w:cs="仿宋_GB2312"/>
          <w:kern w:val="0"/>
          <w:szCs w:val="21"/>
          <w:highlight w:val="none"/>
          <w:lang w:val="zh-TW" w:eastAsia="zh-CN"/>
        </w:rPr>
      </w:pPr>
      <w:r>
        <w:rPr>
          <w:rFonts w:hint="eastAsia" w:ascii="仿宋_GB2312" w:hAnsi="仿宋_GB2312" w:eastAsia="仿宋_GB2312" w:cs="仿宋_GB2312"/>
          <w:kern w:val="0"/>
          <w:szCs w:val="21"/>
          <w:highlight w:val="none"/>
          <w:lang w:val="zh-TW" w:eastAsia="zh-CN"/>
        </w:rPr>
        <w:t>3.4供应商应具有所投产品的《中华人民共和国医疗器械注册证》（所投设备的信息须与产品备案证一致）。</w:t>
      </w:r>
    </w:p>
    <w:p w14:paraId="4B52F59A">
      <w:pPr>
        <w:pStyle w:val="7"/>
        <w:spacing w:line="360" w:lineRule="auto"/>
        <w:ind w:firstLine="630" w:firstLineChars="300"/>
        <w:rPr>
          <w:rFonts w:hint="eastAsia"/>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本项目不得分包或转包</w:t>
      </w:r>
    </w:p>
    <w:p w14:paraId="675C9535">
      <w:pPr>
        <w:adjustRightInd w:val="0"/>
        <w:snapToGrid w:val="0"/>
        <w:spacing w:line="360" w:lineRule="auto"/>
        <w:ind w:firstLine="630" w:firstLineChars="300"/>
        <w:rPr>
          <w:rFonts w:hint="eastAsia" w:ascii="仿宋_GB2312" w:hAnsi="仿宋_GB2312" w:eastAsia="仿宋_GB2312" w:cs="仿宋_GB2312"/>
          <w:b/>
          <w:bCs/>
          <w:szCs w:val="21"/>
        </w:rPr>
      </w:pPr>
      <w:r>
        <w:rPr>
          <w:rFonts w:hint="eastAsia" w:ascii="仿宋_GB2312" w:hAnsi="仿宋_GB2312" w:eastAsia="仿宋_GB2312" w:cs="仿宋_GB2312"/>
          <w:szCs w:val="21"/>
          <w:lang w:val="en-US" w:eastAsia="zh-CN"/>
        </w:rPr>
        <w:t>3.6</w:t>
      </w:r>
      <w:r>
        <w:rPr>
          <w:rFonts w:hint="eastAsia" w:ascii="仿宋_GB2312" w:hAnsi="仿宋_GB2312" w:eastAsia="仿宋_GB2312" w:cs="仿宋_GB2312"/>
          <w:szCs w:val="21"/>
        </w:rPr>
        <w:t>截至报名结束前，经“信用中国”、“中国政府采购网”政府采购严重违法失信行为信息记录，被列入失信被执行人、重大税收违法案件当事人名单、政府采购严重违法失信行为记录名单的不得参加本采购项目。</w:t>
      </w:r>
    </w:p>
    <w:p w14:paraId="4274E17C">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三、政府采购供应商入库须知</w:t>
      </w:r>
    </w:p>
    <w:p w14:paraId="0300C92D">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776A7D35">
      <w:pPr>
        <w:adjustRightInd w:val="0"/>
        <w:snapToGrid w:val="0"/>
        <w:spacing w:line="360" w:lineRule="auto"/>
        <w:rPr>
          <w:rFonts w:hint="eastAsia" w:ascii="仿宋_GB2312" w:hAnsi="仿宋_GB2312" w:eastAsia="仿宋_GB2312" w:cs="仿宋_GB2312"/>
          <w:b w:val="0"/>
          <w:bCs w:val="0"/>
          <w:szCs w:val="21"/>
          <w:highlight w:val="none"/>
        </w:rPr>
      </w:pPr>
      <w:r>
        <w:rPr>
          <w:rFonts w:hint="eastAsia" w:ascii="仿宋_GB2312" w:hAnsi="仿宋_GB2312" w:eastAsia="仿宋_GB2312" w:cs="仿宋_GB2312"/>
          <w:b w:val="0"/>
          <w:bCs w:val="0"/>
          <w:szCs w:val="21"/>
        </w:rPr>
        <w:t>四、</w:t>
      </w:r>
      <w:r>
        <w:rPr>
          <w:rFonts w:hint="eastAsia" w:ascii="仿宋_GB2312" w:hAnsi="仿宋_GB2312" w:eastAsia="仿宋_GB2312" w:cs="仿宋_GB2312"/>
          <w:b w:val="0"/>
          <w:bCs w:val="0"/>
          <w:szCs w:val="21"/>
          <w:highlight w:val="none"/>
        </w:rPr>
        <w:t>获取</w:t>
      </w:r>
      <w:r>
        <w:rPr>
          <w:rFonts w:hint="eastAsia" w:ascii="仿宋_GB2312" w:hAnsi="仿宋_GB2312" w:eastAsia="仿宋_GB2312" w:cs="仿宋_GB2312"/>
          <w:b w:val="0"/>
          <w:bCs w:val="0"/>
          <w:szCs w:val="21"/>
          <w:highlight w:val="none"/>
          <w:lang w:eastAsia="zh-CN"/>
        </w:rPr>
        <w:t>谈判</w:t>
      </w:r>
      <w:r>
        <w:rPr>
          <w:rFonts w:hint="eastAsia" w:ascii="仿宋_GB2312" w:hAnsi="仿宋_GB2312" w:eastAsia="仿宋_GB2312" w:cs="仿宋_GB2312"/>
          <w:b w:val="0"/>
          <w:bCs w:val="0"/>
          <w:szCs w:val="21"/>
          <w:highlight w:val="none"/>
        </w:rPr>
        <w:t>文件</w:t>
      </w:r>
    </w:p>
    <w:p w14:paraId="29BB1860">
      <w:pPr>
        <w:adjustRightInd w:val="0"/>
        <w:snapToGrid w:val="0"/>
        <w:spacing w:line="360" w:lineRule="auto"/>
        <w:ind w:firstLine="540"/>
        <w:rPr>
          <w:rFonts w:hint="eastAsia" w:ascii="仿宋_GB2312" w:hAnsi="仿宋_GB2312" w:eastAsia="仿宋_GB2312" w:cs="仿宋_GB2312"/>
          <w:szCs w:val="21"/>
          <w:highlight w:val="none"/>
        </w:rPr>
      </w:pPr>
      <w:bookmarkStart w:id="4" w:name="_Toc28359084"/>
      <w:bookmarkStart w:id="5" w:name="_Toc35393625"/>
      <w:bookmarkStart w:id="6" w:name="_Toc28359007"/>
      <w:bookmarkStart w:id="7" w:name="_Toc35393794"/>
      <w:r>
        <w:rPr>
          <w:rFonts w:hint="eastAsia" w:ascii="仿宋_GB2312" w:hAnsi="仿宋_GB2312" w:eastAsia="仿宋_GB2312" w:cs="仿宋_GB2312"/>
          <w:szCs w:val="21"/>
          <w:highlight w:val="none"/>
        </w:rPr>
        <w:t>时间：</w:t>
      </w:r>
      <w:bookmarkStart w:id="8" w:name="OLE_LINK2"/>
      <w:r>
        <w:rPr>
          <w:rFonts w:hint="eastAsia" w:ascii="仿宋_GB2312" w:hAnsi="仿宋_GB2312" w:eastAsia="仿宋_GB2312" w:cs="仿宋_GB2312"/>
          <w:color w:val="000000"/>
          <w:szCs w:val="21"/>
          <w:highlight w:val="none"/>
          <w:u w:val="single"/>
          <w:lang w:val="en-US" w:eastAsia="zh-CN"/>
        </w:rPr>
        <w:t>2025</w:t>
      </w:r>
      <w:r>
        <w:rPr>
          <w:rFonts w:hint="eastAsia" w:ascii="仿宋_GB2312" w:hAnsi="仿宋_GB2312" w:eastAsia="仿宋_GB2312" w:cs="仿宋_GB2312"/>
          <w:color w:val="000000"/>
          <w:szCs w:val="21"/>
          <w:highlight w:val="none"/>
          <w:u w:val="single"/>
        </w:rPr>
        <w:t>年</w:t>
      </w:r>
      <w:r>
        <w:rPr>
          <w:rFonts w:hint="eastAsia" w:ascii="仿宋_GB2312" w:hAnsi="仿宋_GB2312" w:eastAsia="仿宋_GB2312" w:cs="仿宋_GB2312"/>
          <w:color w:val="000000"/>
          <w:szCs w:val="21"/>
          <w:highlight w:val="none"/>
          <w:u w:val="single"/>
          <w:lang w:val="en-US" w:eastAsia="zh-CN"/>
        </w:rPr>
        <w:t>06</w:t>
      </w:r>
      <w:r>
        <w:rPr>
          <w:rFonts w:hint="eastAsia" w:ascii="仿宋_GB2312" w:hAnsi="仿宋_GB2312" w:eastAsia="仿宋_GB2312" w:cs="仿宋_GB2312"/>
          <w:color w:val="000000"/>
          <w:szCs w:val="21"/>
          <w:highlight w:val="none"/>
          <w:u w:val="single"/>
        </w:rPr>
        <w:t>月</w:t>
      </w:r>
      <w:r>
        <w:rPr>
          <w:rFonts w:hint="eastAsia" w:ascii="仿宋_GB2312" w:hAnsi="仿宋_GB2312" w:eastAsia="仿宋_GB2312" w:cs="仿宋_GB2312"/>
          <w:color w:val="000000"/>
          <w:szCs w:val="21"/>
          <w:highlight w:val="none"/>
          <w:u w:val="single"/>
          <w:lang w:val="en-US" w:eastAsia="zh-CN"/>
        </w:rPr>
        <w:t>09</w:t>
      </w:r>
      <w:r>
        <w:rPr>
          <w:rFonts w:hint="eastAsia" w:ascii="仿宋_GB2312" w:hAnsi="仿宋_GB2312" w:eastAsia="仿宋_GB2312" w:cs="仿宋_GB2312"/>
          <w:color w:val="000000"/>
          <w:szCs w:val="21"/>
          <w:highlight w:val="none"/>
          <w:u w:val="single"/>
        </w:rPr>
        <w:t>日</w:t>
      </w:r>
      <w:r>
        <w:rPr>
          <w:rFonts w:hint="eastAsia" w:ascii="仿宋_GB2312" w:hAnsi="仿宋_GB2312" w:eastAsia="仿宋_GB2312" w:cs="仿宋_GB2312"/>
          <w:color w:val="000000"/>
          <w:szCs w:val="21"/>
          <w:highlight w:val="none"/>
        </w:rPr>
        <w:t>至</w:t>
      </w:r>
      <w:r>
        <w:rPr>
          <w:rFonts w:hint="eastAsia" w:ascii="仿宋_GB2312" w:hAnsi="仿宋_GB2312" w:eastAsia="仿宋_GB2312" w:cs="仿宋_GB2312"/>
          <w:color w:val="000000"/>
          <w:szCs w:val="21"/>
          <w:highlight w:val="none"/>
          <w:u w:val="single"/>
          <w:lang w:val="en-US" w:eastAsia="zh-CN"/>
        </w:rPr>
        <w:t>2025</w:t>
      </w:r>
      <w:r>
        <w:rPr>
          <w:rFonts w:hint="eastAsia" w:ascii="仿宋_GB2312" w:hAnsi="仿宋_GB2312" w:eastAsia="仿宋_GB2312" w:cs="仿宋_GB2312"/>
          <w:color w:val="000000"/>
          <w:szCs w:val="21"/>
          <w:highlight w:val="none"/>
          <w:u w:val="single"/>
        </w:rPr>
        <w:t>年</w:t>
      </w:r>
      <w:r>
        <w:rPr>
          <w:rFonts w:hint="eastAsia" w:ascii="仿宋_GB2312" w:hAnsi="仿宋_GB2312" w:eastAsia="仿宋_GB2312" w:cs="仿宋_GB2312"/>
          <w:color w:val="000000"/>
          <w:szCs w:val="21"/>
          <w:highlight w:val="none"/>
          <w:u w:val="single"/>
          <w:lang w:val="en-US" w:eastAsia="zh-CN"/>
        </w:rPr>
        <w:t>06</w:t>
      </w:r>
      <w:r>
        <w:rPr>
          <w:rFonts w:hint="eastAsia" w:ascii="仿宋_GB2312" w:hAnsi="仿宋_GB2312" w:eastAsia="仿宋_GB2312" w:cs="仿宋_GB2312"/>
          <w:color w:val="000000"/>
          <w:szCs w:val="21"/>
          <w:highlight w:val="none"/>
          <w:u w:val="single"/>
        </w:rPr>
        <w:t>月</w:t>
      </w:r>
      <w:r>
        <w:rPr>
          <w:rFonts w:hint="eastAsia" w:ascii="仿宋_GB2312" w:hAnsi="仿宋_GB2312" w:eastAsia="仿宋_GB2312" w:cs="仿宋_GB2312"/>
          <w:color w:val="000000"/>
          <w:szCs w:val="21"/>
          <w:highlight w:val="none"/>
          <w:u w:val="single"/>
          <w:lang w:val="en-US" w:eastAsia="zh-CN"/>
        </w:rPr>
        <w:t>12</w:t>
      </w:r>
      <w:r>
        <w:rPr>
          <w:rFonts w:hint="eastAsia" w:ascii="仿宋_GB2312" w:hAnsi="仿宋_GB2312" w:eastAsia="仿宋_GB2312" w:cs="仿宋_GB2312"/>
          <w:color w:val="000000"/>
          <w:szCs w:val="21"/>
          <w:highlight w:val="none"/>
          <w:u w:val="single"/>
        </w:rPr>
        <w:t>日</w:t>
      </w:r>
      <w:bookmarkEnd w:id="8"/>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szCs w:val="21"/>
          <w:highlight w:val="none"/>
        </w:rPr>
        <w:t>每天上午</w:t>
      </w:r>
      <w:r>
        <w:rPr>
          <w:rFonts w:hint="eastAsia" w:ascii="仿宋_GB2312" w:hAnsi="仿宋_GB2312" w:eastAsia="仿宋_GB2312" w:cs="仿宋_GB2312"/>
          <w:szCs w:val="21"/>
          <w:highlight w:val="none"/>
          <w:u w:val="single"/>
          <w:lang w:val="en-US" w:eastAsia="zh-CN"/>
        </w:rPr>
        <w:t>8:30</w:t>
      </w:r>
      <w:r>
        <w:rPr>
          <w:rFonts w:hint="eastAsia" w:ascii="仿宋_GB2312" w:hAnsi="仿宋_GB2312" w:eastAsia="仿宋_GB2312" w:cs="仿宋_GB2312"/>
          <w:szCs w:val="21"/>
          <w:highlight w:val="none"/>
          <w:u w:val="single"/>
        </w:rPr>
        <w:t>　</w:t>
      </w:r>
      <w:r>
        <w:rPr>
          <w:rFonts w:hint="eastAsia" w:ascii="仿宋_GB2312" w:hAnsi="仿宋_GB2312" w:eastAsia="仿宋_GB2312" w:cs="仿宋_GB2312"/>
          <w:szCs w:val="21"/>
          <w:highlight w:val="none"/>
        </w:rPr>
        <w:t>至</w:t>
      </w:r>
      <w:r>
        <w:rPr>
          <w:rFonts w:hint="eastAsia" w:ascii="仿宋_GB2312" w:hAnsi="仿宋_GB2312" w:eastAsia="仿宋_GB2312" w:cs="仿宋_GB2312"/>
          <w:szCs w:val="21"/>
          <w:highlight w:val="none"/>
          <w:u w:val="single"/>
        </w:rPr>
        <w:t>　</w:t>
      </w:r>
      <w:r>
        <w:rPr>
          <w:rFonts w:hint="eastAsia" w:ascii="仿宋_GB2312" w:hAnsi="仿宋_GB2312" w:eastAsia="仿宋_GB2312" w:cs="仿宋_GB2312"/>
          <w:szCs w:val="21"/>
          <w:highlight w:val="none"/>
          <w:u w:val="single"/>
          <w:lang w:val="en-US" w:eastAsia="zh-CN"/>
        </w:rPr>
        <w:t>11:00</w:t>
      </w:r>
      <w:r>
        <w:rPr>
          <w:rFonts w:hint="eastAsia" w:ascii="仿宋_GB2312" w:hAnsi="仿宋_GB2312" w:eastAsia="仿宋_GB2312" w:cs="仿宋_GB2312"/>
          <w:szCs w:val="21"/>
          <w:highlight w:val="none"/>
        </w:rPr>
        <w:t>，下午</w:t>
      </w:r>
      <w:r>
        <w:rPr>
          <w:rFonts w:hint="eastAsia" w:ascii="仿宋_GB2312" w:hAnsi="仿宋_GB2312" w:eastAsia="仿宋_GB2312" w:cs="仿宋_GB2312"/>
          <w:szCs w:val="21"/>
          <w:highlight w:val="none"/>
          <w:u w:val="single"/>
          <w:lang w:val="en-US" w:eastAsia="zh-CN"/>
        </w:rPr>
        <w:t>13:30</w:t>
      </w:r>
      <w:r>
        <w:rPr>
          <w:rFonts w:hint="eastAsia" w:ascii="仿宋_GB2312" w:hAnsi="仿宋_GB2312" w:eastAsia="仿宋_GB2312" w:cs="仿宋_GB2312"/>
          <w:szCs w:val="21"/>
          <w:highlight w:val="none"/>
          <w:u w:val="single"/>
        </w:rPr>
        <w:t>　</w:t>
      </w:r>
      <w:r>
        <w:rPr>
          <w:rFonts w:hint="eastAsia" w:ascii="仿宋_GB2312" w:hAnsi="仿宋_GB2312" w:eastAsia="仿宋_GB2312" w:cs="仿宋_GB2312"/>
          <w:szCs w:val="21"/>
          <w:highlight w:val="none"/>
        </w:rPr>
        <w:t>至</w:t>
      </w:r>
      <w:r>
        <w:rPr>
          <w:rFonts w:hint="eastAsia" w:ascii="仿宋_GB2312" w:hAnsi="仿宋_GB2312" w:eastAsia="仿宋_GB2312" w:cs="仿宋_GB2312"/>
          <w:szCs w:val="21"/>
          <w:highlight w:val="none"/>
          <w:u w:val="single"/>
          <w:lang w:val="en-US" w:eastAsia="zh-CN"/>
        </w:rPr>
        <w:t>16:00</w:t>
      </w:r>
      <w:r>
        <w:rPr>
          <w:rFonts w:hint="eastAsia" w:ascii="仿宋_GB2312" w:hAnsi="仿宋_GB2312" w:eastAsia="仿宋_GB2312" w:cs="仿宋_GB2312"/>
          <w:szCs w:val="21"/>
          <w:highlight w:val="none"/>
        </w:rPr>
        <w:t>（北京时间，法定节假日除外）</w:t>
      </w:r>
    </w:p>
    <w:p w14:paraId="5226206F">
      <w:pPr>
        <w:adjustRightInd w:val="0"/>
        <w:snapToGrid w:val="0"/>
        <w:spacing w:line="360" w:lineRule="auto"/>
        <w:ind w:firstLine="54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地点：</w:t>
      </w:r>
      <w:r>
        <w:rPr>
          <w:rFonts w:hint="eastAsia" w:ascii="仿宋_GB2312" w:hAnsi="仿宋_GB2312" w:eastAsia="仿宋_GB2312" w:cs="仿宋_GB2312"/>
          <w:szCs w:val="21"/>
          <w:highlight w:val="none"/>
          <w:lang w:val="zh-TW" w:eastAsia="zh-CN"/>
        </w:rPr>
        <w:t>锦州汇信招标代理有限公司（锦州市松山新区锦娘路五金机电城15-2号）</w:t>
      </w:r>
    </w:p>
    <w:p w14:paraId="7C2ECB5C">
      <w:pPr>
        <w:adjustRightInd w:val="0"/>
        <w:snapToGrid w:val="0"/>
        <w:spacing w:line="360" w:lineRule="auto"/>
        <w:ind w:firstLine="54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方式：</w:t>
      </w:r>
      <w:r>
        <w:rPr>
          <w:rFonts w:hint="eastAsia" w:ascii="仿宋_GB2312" w:hAnsi="仿宋_GB2312" w:eastAsia="仿宋_GB2312" w:cs="仿宋_GB2312"/>
          <w:szCs w:val="21"/>
          <w:highlight w:val="none"/>
          <w:lang w:eastAsia="zh-CN"/>
        </w:rPr>
        <w:t>网上获取</w:t>
      </w:r>
    </w:p>
    <w:p w14:paraId="749E1F5D">
      <w:pPr>
        <w:adjustRightInd w:val="0"/>
        <w:snapToGrid w:val="0"/>
        <w:spacing w:line="360" w:lineRule="auto"/>
        <w:ind w:firstLine="540"/>
        <w:rPr>
          <w:rFonts w:hint="eastAsia" w:ascii="仿宋_GB2312" w:hAnsi="仿宋_GB2312" w:eastAsia="仿宋_GB2312" w:cs="仿宋_GB2312"/>
          <w:szCs w:val="21"/>
          <w:highlight w:val="none"/>
          <w:lang w:val="zh-TW" w:eastAsia="zh-CN"/>
        </w:rPr>
      </w:pPr>
      <w:r>
        <w:rPr>
          <w:rFonts w:hint="eastAsia" w:ascii="仿宋_GB2312" w:hAnsi="仿宋_GB2312" w:eastAsia="仿宋_GB2312" w:cs="仿宋_GB2312"/>
          <w:szCs w:val="21"/>
          <w:highlight w:val="none"/>
          <w:lang w:val="en-US" w:eastAsia="zh-CN"/>
        </w:rPr>
        <w:t>凡有意参加此项目的供应商，</w:t>
      </w:r>
      <w:r>
        <w:rPr>
          <w:rFonts w:hint="eastAsia" w:ascii="仿宋_GB2312" w:hAnsi="仿宋_GB2312" w:eastAsia="仿宋_GB2312" w:cs="仿宋_GB2312"/>
          <w:szCs w:val="21"/>
          <w:highlight w:val="none"/>
          <w:lang w:val="zh-TW" w:eastAsia="zh-CN"/>
        </w:rPr>
        <w:t>请于：</w:t>
      </w:r>
      <w:r>
        <w:rPr>
          <w:rFonts w:hint="eastAsia" w:ascii="仿宋_GB2312" w:hAnsi="仿宋_GB2312" w:eastAsia="仿宋_GB2312" w:cs="仿宋_GB2312"/>
          <w:color w:val="000000"/>
          <w:szCs w:val="21"/>
          <w:highlight w:val="none"/>
          <w:u w:val="single"/>
          <w:lang w:val="en-US" w:eastAsia="zh-CN"/>
        </w:rPr>
        <w:t>2025年06月09日至2025年06月12日</w:t>
      </w:r>
      <w:r>
        <w:rPr>
          <w:rFonts w:hint="eastAsia" w:ascii="仿宋_GB2312" w:hAnsi="仿宋_GB2312" w:eastAsia="仿宋_GB2312" w:cs="仿宋_GB2312"/>
          <w:szCs w:val="21"/>
          <w:highlight w:val="none"/>
          <w:lang w:val="en-US" w:eastAsia="zh-CN"/>
        </w:rPr>
        <w:t>止</w:t>
      </w:r>
      <w:r>
        <w:rPr>
          <w:rFonts w:hint="eastAsia" w:ascii="仿宋_GB2312" w:hAnsi="仿宋_GB2312" w:eastAsia="仿宋_GB2312" w:cs="仿宋_GB2312"/>
          <w:szCs w:val="21"/>
          <w:highlight w:val="none"/>
          <w:lang w:val="zh-TW" w:eastAsia="zh-CN"/>
        </w:rPr>
        <w:t>，（</w:t>
      </w:r>
      <w:r>
        <w:rPr>
          <w:rFonts w:hint="eastAsia" w:ascii="仿宋_GB2312" w:hAnsi="仿宋_GB2312" w:eastAsia="仿宋_GB2312" w:cs="仿宋_GB2312"/>
          <w:szCs w:val="21"/>
          <w:highlight w:val="none"/>
          <w:lang w:eastAsia="zh-CN"/>
        </w:rPr>
        <w:t>北京时间，节假日除外</w:t>
      </w:r>
      <w:r>
        <w:rPr>
          <w:rFonts w:hint="eastAsia" w:ascii="仿宋_GB2312" w:hAnsi="仿宋_GB2312" w:eastAsia="仿宋_GB2312" w:cs="仿宋_GB2312"/>
          <w:szCs w:val="21"/>
          <w:highlight w:val="none"/>
          <w:lang w:val="zh-TW" w:eastAsia="zh-CN"/>
        </w:rPr>
        <w:t>）每日上午8 时30分至 11 时</w:t>
      </w:r>
      <w:r>
        <w:rPr>
          <w:rFonts w:hint="eastAsia" w:ascii="仿宋_GB2312" w:hAnsi="仿宋_GB2312" w:eastAsia="仿宋_GB2312" w:cs="仿宋_GB2312"/>
          <w:szCs w:val="21"/>
          <w:highlight w:val="none"/>
          <w:lang w:val="en-US" w:eastAsia="zh-CN"/>
        </w:rPr>
        <w:t>00分</w:t>
      </w:r>
      <w:r>
        <w:rPr>
          <w:rFonts w:hint="eastAsia" w:ascii="仿宋_GB2312" w:hAnsi="仿宋_GB2312" w:eastAsia="仿宋_GB2312" w:cs="仿宋_GB2312"/>
          <w:szCs w:val="21"/>
          <w:highlight w:val="none"/>
          <w:lang w:val="zh-TW" w:eastAsia="zh-CN"/>
        </w:rPr>
        <w:t>（北京时间，下同），下午13时30分至16时</w:t>
      </w:r>
      <w:r>
        <w:rPr>
          <w:rFonts w:hint="eastAsia" w:ascii="仿宋_GB2312" w:hAnsi="仿宋_GB2312" w:eastAsia="仿宋_GB2312" w:cs="仿宋_GB2312"/>
          <w:szCs w:val="21"/>
          <w:highlight w:val="none"/>
          <w:lang w:val="en-US" w:eastAsia="zh-CN"/>
        </w:rPr>
        <w:t>00分,持营业执照；法定代表人或授权委托人</w:t>
      </w:r>
      <w:r>
        <w:rPr>
          <w:rFonts w:hint="eastAsia" w:ascii="仿宋_GB2312" w:hAnsi="仿宋_GB2312" w:eastAsia="仿宋_GB2312" w:cs="仿宋_GB2312"/>
          <w:szCs w:val="21"/>
          <w:highlight w:val="none"/>
          <w:lang w:val="zh-TW" w:eastAsia="zh-CN"/>
        </w:rPr>
        <w:t>身份证明及</w:t>
      </w:r>
      <w:r>
        <w:rPr>
          <w:rFonts w:hint="eastAsia" w:ascii="仿宋_GB2312" w:hAnsi="仿宋_GB2312" w:eastAsia="仿宋_GB2312" w:cs="仿宋_GB2312"/>
          <w:szCs w:val="21"/>
          <w:highlight w:val="none"/>
          <w:lang w:val="en-US" w:eastAsia="zh-CN"/>
        </w:rPr>
        <w:t>授权委托书；递交响应文件截止时间前六个月内任一个月的依法纳税和社会保障资金的凭证；及合格供应商需要满足的资格条件（公告第二点的全部内容）</w:t>
      </w:r>
      <w:r>
        <w:rPr>
          <w:rFonts w:hint="eastAsia" w:ascii="仿宋_GB2312" w:hAnsi="仿宋_GB2312" w:eastAsia="仿宋_GB2312" w:cs="仿宋_GB2312"/>
          <w:szCs w:val="21"/>
          <w:highlight w:val="none"/>
          <w:lang w:val="zh-TW" w:eastAsia="zh-CN"/>
        </w:rPr>
        <w:t>，以上资料复印件（一式三份，复印件加盖单位公章，注：盖有电子印章的无效）发送到锦州汇信招标代理有限公司邮箱jzhxzb@126.com　邮件主题：项目名称+项目编号+公司名称；邮件内容：列明公司名称、法定代表人或授权代表人姓名及联系方式。材料审核通过后，代理机构向供应商邮箱发送电子版采购文件。（对于不能提供、拒绝提供或提供不清楚、不完整材料的，锦州汇信招标代理有限公司拒绝受理）。</w:t>
      </w:r>
    </w:p>
    <w:p w14:paraId="275D19EB">
      <w:pPr>
        <w:adjustRightInd w:val="0"/>
        <w:snapToGrid w:val="0"/>
        <w:spacing w:line="360" w:lineRule="auto"/>
        <w:ind w:firstLine="54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售价：</w:t>
      </w:r>
      <w:r>
        <w:rPr>
          <w:rFonts w:hint="eastAsia" w:ascii="仿宋_GB2312" w:hAnsi="仿宋_GB2312" w:eastAsia="仿宋_GB2312" w:cs="仿宋_GB2312"/>
          <w:szCs w:val="21"/>
          <w:highlight w:val="none"/>
          <w:lang w:val="en-US" w:eastAsia="zh-CN"/>
        </w:rPr>
        <w:t>500元</w:t>
      </w:r>
    </w:p>
    <w:p w14:paraId="469C859B">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五、响应文件提交</w:t>
      </w:r>
    </w:p>
    <w:p w14:paraId="19386632">
      <w:pPr>
        <w:adjustRightInd w:val="0"/>
        <w:snapToGrid w:val="0"/>
        <w:spacing w:line="360" w:lineRule="auto"/>
        <w:ind w:firstLine="420" w:firstLineChars="200"/>
        <w:rPr>
          <w:rFonts w:hint="eastAsia" w:ascii="仿宋_GB2312" w:hAnsi="仿宋_GB2312" w:eastAsia="仿宋_GB2312" w:cs="仿宋_GB2312"/>
          <w:bCs/>
          <w:color w:val="000000"/>
          <w:szCs w:val="21"/>
          <w:highlight w:val="none"/>
        </w:rPr>
      </w:pPr>
      <w:r>
        <w:rPr>
          <w:rFonts w:hint="eastAsia" w:ascii="仿宋_GB2312" w:hAnsi="仿宋_GB2312" w:eastAsia="仿宋_GB2312" w:cs="仿宋_GB2312"/>
          <w:szCs w:val="21"/>
          <w:highlight w:val="none"/>
        </w:rPr>
        <w:t>截止时间</w:t>
      </w: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color w:val="000000"/>
          <w:szCs w:val="21"/>
          <w:highlight w:val="none"/>
          <w:u w:val="single"/>
          <w:lang w:val="en-US" w:eastAsia="zh-CN"/>
        </w:rPr>
        <w:t>2025</w:t>
      </w:r>
      <w:r>
        <w:rPr>
          <w:rFonts w:hint="eastAsia" w:ascii="仿宋_GB2312" w:hAnsi="仿宋_GB2312" w:eastAsia="仿宋_GB2312" w:cs="仿宋_GB2312"/>
          <w:bCs/>
          <w:color w:val="000000"/>
          <w:szCs w:val="21"/>
          <w:highlight w:val="none"/>
          <w:u w:val="single"/>
        </w:rPr>
        <w:t>年</w:t>
      </w:r>
      <w:r>
        <w:rPr>
          <w:rFonts w:hint="eastAsia" w:ascii="仿宋_GB2312" w:hAnsi="仿宋_GB2312" w:eastAsia="仿宋_GB2312" w:cs="仿宋_GB2312"/>
          <w:bCs/>
          <w:color w:val="000000"/>
          <w:szCs w:val="21"/>
          <w:highlight w:val="none"/>
          <w:u w:val="single"/>
          <w:lang w:val="en-US" w:eastAsia="zh-CN"/>
        </w:rPr>
        <w:t>06</w:t>
      </w:r>
      <w:r>
        <w:rPr>
          <w:rFonts w:hint="eastAsia" w:ascii="仿宋_GB2312" w:hAnsi="仿宋_GB2312" w:eastAsia="仿宋_GB2312" w:cs="仿宋_GB2312"/>
          <w:bCs/>
          <w:color w:val="000000"/>
          <w:szCs w:val="21"/>
          <w:highlight w:val="none"/>
          <w:u w:val="single"/>
        </w:rPr>
        <w:t>月</w:t>
      </w:r>
      <w:r>
        <w:rPr>
          <w:rFonts w:hint="eastAsia" w:ascii="仿宋_GB2312" w:hAnsi="仿宋_GB2312" w:eastAsia="仿宋_GB2312" w:cs="仿宋_GB2312"/>
          <w:bCs/>
          <w:color w:val="000000"/>
          <w:szCs w:val="21"/>
          <w:highlight w:val="none"/>
          <w:u w:val="single"/>
          <w:lang w:val="en-US" w:eastAsia="zh-CN"/>
        </w:rPr>
        <w:t>13</w:t>
      </w:r>
      <w:r>
        <w:rPr>
          <w:rFonts w:hint="eastAsia" w:ascii="仿宋_GB2312" w:hAnsi="仿宋_GB2312" w:eastAsia="仿宋_GB2312" w:cs="仿宋_GB2312"/>
          <w:bCs/>
          <w:color w:val="000000"/>
          <w:szCs w:val="21"/>
          <w:highlight w:val="none"/>
          <w:u w:val="single"/>
        </w:rPr>
        <w:t>日</w:t>
      </w:r>
      <w:r>
        <w:rPr>
          <w:rFonts w:hint="eastAsia" w:ascii="仿宋_GB2312" w:hAnsi="仿宋_GB2312" w:eastAsia="仿宋_GB2312" w:cs="仿宋_GB2312"/>
          <w:bCs/>
          <w:color w:val="000000"/>
          <w:szCs w:val="21"/>
          <w:highlight w:val="none"/>
          <w:u w:val="single"/>
          <w:lang w:val="en-US" w:eastAsia="zh-CN"/>
        </w:rPr>
        <w:t>14</w:t>
      </w:r>
      <w:r>
        <w:rPr>
          <w:rFonts w:hint="eastAsia" w:ascii="仿宋_GB2312" w:hAnsi="仿宋_GB2312" w:eastAsia="仿宋_GB2312" w:cs="仿宋_GB2312"/>
          <w:bCs/>
          <w:color w:val="000000"/>
          <w:szCs w:val="21"/>
          <w:highlight w:val="none"/>
          <w:u w:val="single"/>
        </w:rPr>
        <w:t>点</w:t>
      </w:r>
      <w:r>
        <w:rPr>
          <w:rFonts w:hint="eastAsia" w:ascii="仿宋_GB2312" w:hAnsi="仿宋_GB2312" w:eastAsia="仿宋_GB2312" w:cs="仿宋_GB2312"/>
          <w:bCs/>
          <w:color w:val="000000"/>
          <w:szCs w:val="21"/>
          <w:highlight w:val="none"/>
          <w:u w:val="single"/>
          <w:lang w:val="en-US" w:eastAsia="zh-CN"/>
        </w:rPr>
        <w:t>00</w:t>
      </w:r>
      <w:r>
        <w:rPr>
          <w:rFonts w:hint="eastAsia" w:ascii="仿宋_GB2312" w:hAnsi="仿宋_GB2312" w:eastAsia="仿宋_GB2312" w:cs="仿宋_GB2312"/>
          <w:bCs/>
          <w:color w:val="000000"/>
          <w:szCs w:val="21"/>
          <w:highlight w:val="none"/>
          <w:u w:val="single"/>
        </w:rPr>
        <w:t>分</w:t>
      </w:r>
      <w:r>
        <w:rPr>
          <w:rFonts w:hint="eastAsia" w:ascii="仿宋_GB2312" w:hAnsi="仿宋_GB2312" w:eastAsia="仿宋_GB2312" w:cs="仿宋_GB2312"/>
          <w:bCs/>
          <w:color w:val="000000"/>
          <w:szCs w:val="21"/>
          <w:highlight w:val="none"/>
        </w:rPr>
        <w:t>（北京时间）</w:t>
      </w:r>
    </w:p>
    <w:p w14:paraId="214ADDAD">
      <w:pPr>
        <w:adjustRightInd w:val="0"/>
        <w:snapToGrid w:val="0"/>
        <w:spacing w:line="360" w:lineRule="auto"/>
        <w:ind w:firstLine="420" w:firstLineChars="200"/>
        <w:rPr>
          <w:rFonts w:hint="eastAsia" w:ascii="仿宋_GB2312" w:hAnsi="仿宋_GB2312" w:eastAsia="仿宋_GB2312" w:cs="仿宋_GB2312"/>
          <w:bCs/>
          <w:color w:val="auto"/>
          <w:szCs w:val="21"/>
          <w:highlight w:val="none"/>
          <w:u w:val="single"/>
        </w:rPr>
      </w:pPr>
      <w:r>
        <w:rPr>
          <w:rFonts w:hint="eastAsia" w:ascii="仿宋_GB2312" w:hAnsi="仿宋_GB2312" w:eastAsia="仿宋_GB2312" w:cs="仿宋_GB2312"/>
          <w:color w:val="auto"/>
          <w:szCs w:val="21"/>
          <w:highlight w:val="none"/>
        </w:rPr>
        <w:t>地点：</w:t>
      </w:r>
      <w:r>
        <w:rPr>
          <w:rFonts w:hint="eastAsia" w:ascii="仿宋" w:hAnsi="仿宋" w:eastAsia="仿宋" w:cs="仿宋"/>
          <w:color w:val="auto"/>
          <w:szCs w:val="21"/>
          <w:highlight w:val="none"/>
          <w:lang w:eastAsia="zh-CN"/>
        </w:rPr>
        <w:t>锦州汇信招标代理有限公司会议室（锦州市松山新区锦娘路五金机电城15-2号）</w:t>
      </w:r>
      <w:r>
        <w:rPr>
          <w:rFonts w:hint="eastAsia" w:ascii="仿宋_GB2312" w:hAnsi="仿宋_GB2312" w:eastAsia="仿宋_GB2312" w:cs="仿宋_GB2312"/>
          <w:color w:val="auto"/>
          <w:szCs w:val="21"/>
          <w:highlight w:val="none"/>
        </w:rPr>
        <w:t>。</w:t>
      </w:r>
    </w:p>
    <w:p w14:paraId="673370CD">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六、开启</w:t>
      </w:r>
    </w:p>
    <w:p w14:paraId="02A2E6D1">
      <w:pPr>
        <w:adjustRightInd w:val="0"/>
        <w:snapToGrid w:val="0"/>
        <w:spacing w:line="360" w:lineRule="auto"/>
        <w:ind w:firstLine="420" w:firstLineChars="200"/>
        <w:rPr>
          <w:rFonts w:hint="eastAsia" w:ascii="仿宋_GB2312" w:hAnsi="仿宋_GB2312" w:eastAsia="仿宋_GB2312" w:cs="仿宋_GB2312"/>
          <w:bCs/>
          <w:color w:val="000000"/>
          <w:szCs w:val="21"/>
          <w:highlight w:val="none"/>
          <w:u w:val="single"/>
        </w:rPr>
      </w:pPr>
      <w:r>
        <w:rPr>
          <w:rFonts w:hint="eastAsia" w:ascii="仿宋_GB2312" w:hAnsi="仿宋_GB2312" w:eastAsia="仿宋_GB2312" w:cs="仿宋_GB2312"/>
          <w:szCs w:val="21"/>
          <w:highlight w:val="none"/>
        </w:rPr>
        <w:t>时间：</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u w:val="single"/>
          <w:lang w:val="en-US" w:eastAsia="zh-CN"/>
        </w:rPr>
        <w:t>2025年06月13日14点00分</w:t>
      </w:r>
      <w:r>
        <w:rPr>
          <w:rFonts w:hint="eastAsia" w:ascii="仿宋_GB2312" w:hAnsi="仿宋_GB2312" w:eastAsia="仿宋_GB2312" w:cs="仿宋_GB2312"/>
          <w:bCs/>
          <w:color w:val="000000"/>
          <w:szCs w:val="21"/>
          <w:highlight w:val="none"/>
        </w:rPr>
        <w:t>（北京时间）</w:t>
      </w:r>
    </w:p>
    <w:p w14:paraId="71780920">
      <w:pPr>
        <w:adjustRightInd w:val="0"/>
        <w:snapToGrid w:val="0"/>
        <w:spacing w:line="360" w:lineRule="auto"/>
        <w:ind w:firstLine="420" w:firstLineChars="200"/>
        <w:rPr>
          <w:rFonts w:hint="eastAsia" w:ascii="仿宋_GB2312" w:hAnsi="仿宋_GB2312" w:eastAsia="仿宋_GB2312" w:cs="仿宋_GB2312"/>
          <w:bCs/>
          <w:szCs w:val="21"/>
          <w:highlight w:val="none"/>
          <w:u w:val="single"/>
        </w:rPr>
      </w:pPr>
      <w:r>
        <w:rPr>
          <w:rFonts w:hint="eastAsia" w:ascii="仿宋_GB2312" w:hAnsi="仿宋_GB2312" w:eastAsia="仿宋_GB2312" w:cs="仿宋_GB2312"/>
          <w:szCs w:val="21"/>
          <w:highlight w:val="none"/>
        </w:rPr>
        <w:t>地点：</w:t>
      </w:r>
      <w:r>
        <w:rPr>
          <w:rFonts w:hint="eastAsia" w:ascii="仿宋" w:hAnsi="仿宋" w:eastAsia="仿宋" w:cs="仿宋"/>
          <w:color w:val="auto"/>
          <w:szCs w:val="21"/>
          <w:highlight w:val="none"/>
          <w:lang w:eastAsia="zh-CN"/>
        </w:rPr>
        <w:t>锦州汇信招标代理有限公司会议室（锦州市松山新区锦娘路五金机电城15-2号）</w:t>
      </w:r>
      <w:r>
        <w:rPr>
          <w:rFonts w:hint="eastAsia" w:ascii="仿宋_GB2312" w:hAnsi="仿宋_GB2312" w:eastAsia="仿宋_GB2312" w:cs="仿宋_GB2312"/>
          <w:szCs w:val="21"/>
          <w:highlight w:val="none"/>
        </w:rPr>
        <w:t>。</w:t>
      </w:r>
    </w:p>
    <w:p w14:paraId="6C6B14E4">
      <w:pPr>
        <w:adjustRightInd w:val="0"/>
        <w:snapToGrid w:val="0"/>
        <w:spacing w:line="360" w:lineRule="auto"/>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lang w:eastAsia="zh-CN"/>
        </w:rPr>
        <w:t>七</w:t>
      </w:r>
      <w:r>
        <w:rPr>
          <w:rFonts w:hint="eastAsia" w:ascii="仿宋_GB2312" w:hAnsi="仿宋_GB2312" w:eastAsia="仿宋_GB2312" w:cs="仿宋_GB2312"/>
          <w:b w:val="0"/>
          <w:bCs w:val="0"/>
          <w:szCs w:val="21"/>
        </w:rPr>
        <w:t>、公告期限</w:t>
      </w:r>
      <w:bookmarkEnd w:id="4"/>
      <w:bookmarkEnd w:id="5"/>
      <w:bookmarkEnd w:id="6"/>
      <w:bookmarkEnd w:id="7"/>
    </w:p>
    <w:p w14:paraId="2D886351">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自本公告发布之日起</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个工作日。</w:t>
      </w:r>
    </w:p>
    <w:p w14:paraId="6EE24E5B">
      <w:pPr>
        <w:keepNext/>
        <w:keepLines/>
        <w:adjustRightInd w:val="0"/>
        <w:snapToGrid w:val="0"/>
        <w:spacing w:line="360" w:lineRule="auto"/>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lang w:eastAsia="zh-CN"/>
        </w:rPr>
        <w:t>八</w:t>
      </w:r>
      <w:r>
        <w:rPr>
          <w:rFonts w:hint="eastAsia" w:ascii="仿宋_GB2312" w:hAnsi="仿宋_GB2312" w:eastAsia="仿宋_GB2312" w:cs="仿宋_GB2312"/>
          <w:b w:val="0"/>
          <w:bCs/>
          <w:szCs w:val="21"/>
        </w:rPr>
        <w:t>、质疑与投诉</w:t>
      </w:r>
    </w:p>
    <w:p w14:paraId="12769260">
      <w:pPr>
        <w:widowControl/>
        <w:adjustRightInd w:val="0"/>
        <w:snapToGrid w:val="0"/>
        <w:spacing w:line="360" w:lineRule="auto"/>
        <w:ind w:firstLine="539"/>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供应商认为自己的权益受到损害的，可以在知道或者应知其权益受到损害之日起七个工作日内，向采购代理机构或采购人提出质疑。</w:t>
      </w:r>
    </w:p>
    <w:p w14:paraId="326C3B72">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1、接收质疑函方式：书面纸质质疑函</w:t>
      </w:r>
    </w:p>
    <w:p w14:paraId="3CDD38C4">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2、质疑函内容、格式：应符合《政府采购质疑和投诉办法》相关规定和财政部制定的《政府采购质疑函范本》格式，详见辽宁政府采购网。</w:t>
      </w:r>
    </w:p>
    <w:p w14:paraId="4C34F5A1">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质疑供应商对采购人、采购代理机构的答复不满意，或者采购人、采购代理机构未在规定时间内作出答复的，可以在答复期满后15个工作日内提起投诉。</w:t>
      </w:r>
    </w:p>
    <w:p w14:paraId="3A1BFAB9">
      <w:pPr>
        <w:adjustRightInd w:val="0"/>
        <w:snapToGrid w:val="0"/>
        <w:spacing w:line="360" w:lineRule="auto"/>
        <w:rPr>
          <w:rFonts w:hint="eastAsia" w:ascii="仿宋_GB2312" w:hAnsi="仿宋_GB2312" w:eastAsia="仿宋_GB2312" w:cs="仿宋_GB2312"/>
          <w:szCs w:val="21"/>
        </w:rPr>
      </w:pPr>
      <w:bookmarkStart w:id="9" w:name="_Toc35393626"/>
      <w:bookmarkStart w:id="10" w:name="_Toc35393795"/>
      <w:r>
        <w:rPr>
          <w:rFonts w:hint="eastAsia" w:ascii="仿宋_GB2312" w:hAnsi="仿宋_GB2312" w:eastAsia="仿宋_GB2312" w:cs="仿宋_GB2312"/>
          <w:szCs w:val="21"/>
          <w:lang w:eastAsia="zh-CN"/>
        </w:rPr>
        <w:t>九</w:t>
      </w:r>
      <w:r>
        <w:rPr>
          <w:rFonts w:hint="eastAsia" w:ascii="仿宋_GB2312" w:hAnsi="仿宋_GB2312" w:eastAsia="仿宋_GB2312" w:cs="仿宋_GB2312"/>
          <w:szCs w:val="21"/>
        </w:rPr>
        <w:t>、其他补充事宜</w:t>
      </w:r>
      <w:bookmarkEnd w:id="9"/>
      <w:bookmarkEnd w:id="10"/>
    </w:p>
    <w:p w14:paraId="31F68A2A">
      <w:pPr>
        <w:adjustRightInd w:val="0"/>
        <w:snapToGrid w:val="0"/>
        <w:spacing w:line="360" w:lineRule="auto"/>
        <w:ind w:firstLine="420" w:firstLineChars="200"/>
        <w:rPr>
          <w:rFonts w:hint="default" w:ascii="仿宋_GB2312" w:hAnsi="仿宋_GB2312" w:eastAsia="仿宋_GB2312" w:cs="仿宋_GB2312"/>
          <w:szCs w:val="21"/>
          <w:lang w:val="en-US" w:eastAsia="zh-CN"/>
        </w:rPr>
      </w:pPr>
      <w:bookmarkStart w:id="11" w:name="_Toc35393796"/>
      <w:bookmarkStart w:id="12" w:name="_Toc28359008"/>
      <w:bookmarkStart w:id="13" w:name="_Toc35393627"/>
      <w:bookmarkStart w:id="14" w:name="_Toc28359085"/>
      <w:r>
        <w:rPr>
          <w:rFonts w:hint="eastAsia" w:ascii="仿宋_GB2312" w:hAnsi="仿宋_GB2312" w:eastAsia="仿宋_GB2312" w:cs="仿宋_GB2312"/>
          <w:szCs w:val="21"/>
          <w:lang w:val="en-US" w:eastAsia="zh-CN"/>
        </w:rPr>
        <w:t>无</w:t>
      </w:r>
    </w:p>
    <w:p w14:paraId="66B8363B">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十</w:t>
      </w:r>
      <w:r>
        <w:rPr>
          <w:rFonts w:hint="eastAsia" w:ascii="仿宋_GB2312" w:hAnsi="仿宋_GB2312" w:eastAsia="仿宋_GB2312" w:cs="仿宋_GB2312"/>
          <w:szCs w:val="21"/>
        </w:rPr>
        <w:t>、对本次招标提出询问，请按以下方式联系。</w:t>
      </w:r>
      <w:bookmarkEnd w:id="11"/>
      <w:bookmarkEnd w:id="12"/>
      <w:bookmarkEnd w:id="13"/>
      <w:bookmarkEnd w:id="14"/>
    </w:p>
    <w:p w14:paraId="7A5EC51F">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1.采购人信息</w:t>
      </w:r>
    </w:p>
    <w:p w14:paraId="388291BC">
      <w:pPr>
        <w:widowControl/>
        <w:adjustRightInd w:val="0"/>
        <w:snapToGrid w:val="0"/>
        <w:spacing w:line="360" w:lineRule="auto"/>
        <w:ind w:firstLine="613" w:firstLineChars="292"/>
        <w:jc w:val="left"/>
        <w:rPr>
          <w:rFonts w:hint="eastAsia" w:ascii="仿宋_GB2312" w:hAnsi="仿宋_GB2312" w:eastAsia="仿宋_GB2312" w:cs="仿宋_GB2312"/>
          <w:szCs w:val="21"/>
          <w:u w:val="single"/>
          <w:lang w:eastAsia="zh-CN"/>
        </w:rPr>
      </w:pPr>
      <w:r>
        <w:rPr>
          <w:rFonts w:hint="eastAsia" w:ascii="仿宋_GB2312" w:hAnsi="仿宋_GB2312" w:eastAsia="仿宋_GB2312" w:cs="仿宋_GB2312"/>
          <w:kern w:val="0"/>
          <w:szCs w:val="21"/>
        </w:rPr>
        <w:t xml:space="preserve">名称： </w:t>
      </w:r>
      <w:r>
        <w:rPr>
          <w:rFonts w:ascii="仿宋_GB2312" w:hAnsi="仿宋_GB2312" w:eastAsia="仿宋_GB2312" w:cs="仿宋_GB2312"/>
          <w:szCs w:val="21"/>
          <w:u w:val="single"/>
        </w:rPr>
        <w:t>　</w:t>
      </w:r>
      <w:r>
        <w:rPr>
          <w:rFonts w:hint="eastAsia" w:ascii="仿宋_GB2312" w:hAnsi="仿宋_GB2312" w:eastAsia="仿宋_GB2312" w:cs="仿宋_GB2312"/>
          <w:szCs w:val="21"/>
          <w:u w:val="single"/>
          <w:lang w:eastAsia="zh-CN"/>
        </w:rPr>
        <w:t>锦州医科大学附属第三医院</w:t>
      </w:r>
    </w:p>
    <w:p w14:paraId="5C125896">
      <w:pPr>
        <w:widowControl/>
        <w:adjustRightInd w:val="0"/>
        <w:snapToGrid w:val="0"/>
        <w:spacing w:line="360" w:lineRule="auto"/>
        <w:ind w:firstLine="613" w:firstLineChars="292"/>
        <w:jc w:val="left"/>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rPr>
        <w:t xml:space="preserve">地址： </w:t>
      </w:r>
      <w:r>
        <w:rPr>
          <w:rFonts w:ascii="仿宋_GB2312" w:hAnsi="仿宋_GB2312" w:eastAsia="仿宋_GB2312" w:cs="仿宋_GB2312"/>
          <w:szCs w:val="21"/>
          <w:highlight w:val="none"/>
          <w:u w:val="single"/>
        </w:rPr>
        <w:t>　</w:t>
      </w:r>
      <w:r>
        <w:rPr>
          <w:rFonts w:hint="eastAsia" w:ascii="仿宋_GB2312" w:hAnsi="仿宋_GB2312" w:eastAsia="仿宋_GB2312" w:cs="仿宋_GB2312"/>
          <w:szCs w:val="21"/>
          <w:highlight w:val="none"/>
          <w:u w:val="single"/>
          <w:lang w:eastAsia="zh-CN"/>
        </w:rPr>
        <w:t>锦州市凌河区和平路5段2号</w:t>
      </w:r>
      <w:r>
        <w:rPr>
          <w:rFonts w:hint="eastAsia" w:ascii="仿宋_GB2312" w:hAnsi="仿宋_GB2312" w:eastAsia="仿宋_GB2312" w:cs="仿宋_GB2312"/>
          <w:szCs w:val="21"/>
          <w:highlight w:val="none"/>
          <w:u w:val="single"/>
          <w:lang w:val="en-US" w:eastAsia="zh-CN"/>
        </w:rPr>
        <w:t xml:space="preserve">   </w:t>
      </w:r>
    </w:p>
    <w:p w14:paraId="228ACCD0">
      <w:pPr>
        <w:widowControl/>
        <w:adjustRightInd w:val="0"/>
        <w:snapToGrid w:val="0"/>
        <w:spacing w:line="360" w:lineRule="auto"/>
        <w:ind w:firstLine="613" w:firstLineChars="292"/>
        <w:jc w:val="left"/>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rPr>
        <w:t>联系方式：</w:t>
      </w:r>
      <w:r>
        <w:rPr>
          <w:rFonts w:ascii="仿宋_GB2312" w:hAnsi="仿宋_GB2312" w:eastAsia="仿宋_GB2312" w:cs="仿宋_GB2312"/>
          <w:szCs w:val="21"/>
          <w:highlight w:val="none"/>
          <w:u w:val="single"/>
        </w:rPr>
        <w:t>　</w:t>
      </w:r>
      <w:r>
        <w:rPr>
          <w:rFonts w:hint="eastAsia" w:ascii="仿宋_GB2312" w:hAnsi="仿宋_GB2312" w:eastAsia="仿宋_GB2312" w:cs="仿宋_GB2312"/>
          <w:szCs w:val="21"/>
          <w:highlight w:val="none"/>
          <w:u w:val="single"/>
          <w:lang w:eastAsia="zh-CN"/>
        </w:rPr>
        <w:t>0416-3999</w:t>
      </w:r>
      <w:r>
        <w:rPr>
          <w:rFonts w:hint="eastAsia" w:ascii="仿宋_GB2312" w:hAnsi="仿宋_GB2312" w:eastAsia="仿宋_GB2312" w:cs="仿宋_GB2312"/>
          <w:szCs w:val="21"/>
          <w:highlight w:val="none"/>
          <w:u w:val="single"/>
          <w:lang w:val="en-US" w:eastAsia="zh-CN"/>
        </w:rPr>
        <w:t>218</w:t>
      </w:r>
      <w:r>
        <w:rPr>
          <w:rFonts w:ascii="仿宋_GB2312" w:hAnsi="仿宋_GB2312" w:eastAsia="仿宋_GB2312" w:cs="仿宋_GB2312"/>
          <w:szCs w:val="21"/>
          <w:highlight w:val="none"/>
          <w:u w:val="single"/>
        </w:rPr>
        <w:t>　　</w:t>
      </w:r>
      <w:r>
        <w:rPr>
          <w:rFonts w:hint="eastAsia" w:ascii="仿宋_GB2312" w:hAnsi="仿宋_GB2312" w:eastAsia="仿宋_GB2312" w:cs="仿宋_GB2312"/>
          <w:szCs w:val="21"/>
          <w:highlight w:val="none"/>
          <w:u w:val="single"/>
          <w:lang w:val="en-US" w:eastAsia="zh-CN"/>
        </w:rPr>
        <w:t xml:space="preserve">       </w:t>
      </w:r>
    </w:p>
    <w:p w14:paraId="595872D1">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2.采购代理机构信息</w:t>
      </w:r>
    </w:p>
    <w:p w14:paraId="1794D8B4">
      <w:pPr>
        <w:adjustRightInd w:val="0"/>
        <w:snapToGrid w:val="0"/>
        <w:spacing w:line="360" w:lineRule="auto"/>
        <w:ind w:firstLine="630" w:firstLineChars="300"/>
        <w:rPr>
          <w:rFonts w:hint="eastAsia" w:ascii="仿宋_GB2312" w:hAnsi="仿宋_GB2312" w:eastAsia="仿宋_GB2312" w:cs="仿宋_GB2312"/>
          <w:bCs/>
          <w:szCs w:val="21"/>
          <w:u w:val="none"/>
        </w:rPr>
      </w:pPr>
      <w:r>
        <w:rPr>
          <w:rFonts w:hint="eastAsia" w:ascii="仿宋_GB2312" w:hAnsi="仿宋_GB2312" w:eastAsia="仿宋_GB2312" w:cs="仿宋_GB2312"/>
          <w:bCs/>
          <w:szCs w:val="21"/>
        </w:rPr>
        <w:t xml:space="preserve">名称： </w:t>
      </w:r>
      <w:r>
        <w:rPr>
          <w:rFonts w:ascii="仿宋_GB2312" w:hAnsi="仿宋_GB2312" w:eastAsia="仿宋_GB2312" w:cs="仿宋_GB2312"/>
          <w:szCs w:val="21"/>
          <w:u w:val="single"/>
        </w:rPr>
        <w:t>　</w:t>
      </w:r>
      <w:r>
        <w:rPr>
          <w:rFonts w:hint="eastAsia" w:ascii="仿宋" w:hAnsi="仿宋" w:eastAsia="仿宋" w:cs="仿宋"/>
          <w:szCs w:val="21"/>
          <w:highlight w:val="none"/>
          <w:u w:val="single"/>
          <w:lang w:val="zh-TW" w:eastAsia="zh-CN"/>
        </w:rPr>
        <w:t>锦州汇信招标代理有限公司</w:t>
      </w:r>
      <w:r>
        <w:rPr>
          <w:rFonts w:ascii="仿宋_GB2312" w:hAnsi="仿宋_GB2312" w:eastAsia="仿宋_GB2312" w:cs="仿宋_GB2312"/>
          <w:szCs w:val="21"/>
          <w:u w:val="single"/>
        </w:rPr>
        <w:t>　　</w:t>
      </w:r>
      <w:r>
        <w:rPr>
          <w:rFonts w:ascii="仿宋_GB2312" w:hAnsi="仿宋_GB2312" w:eastAsia="仿宋_GB2312" w:cs="仿宋_GB2312"/>
          <w:szCs w:val="21"/>
          <w:u w:val="none"/>
        </w:rPr>
        <w:t>　　　　　　　</w:t>
      </w:r>
    </w:p>
    <w:p w14:paraId="185681C1">
      <w:pPr>
        <w:adjustRightInd w:val="0"/>
        <w:snapToGrid w:val="0"/>
        <w:spacing w:line="360" w:lineRule="auto"/>
        <w:ind w:firstLine="630" w:firstLineChars="300"/>
        <w:rPr>
          <w:rFonts w:hint="eastAsia" w:ascii="仿宋_GB2312" w:hAnsi="仿宋_GB2312" w:eastAsia="仿宋_GB2312" w:cs="仿宋_GB2312"/>
          <w:bCs/>
          <w:szCs w:val="21"/>
          <w:u w:val="none"/>
        </w:rPr>
      </w:pPr>
      <w:r>
        <w:rPr>
          <w:rFonts w:hint="eastAsia" w:ascii="仿宋_GB2312" w:hAnsi="仿宋_GB2312" w:eastAsia="仿宋_GB2312" w:cs="仿宋_GB2312"/>
          <w:bCs/>
          <w:szCs w:val="21"/>
        </w:rPr>
        <w:t xml:space="preserve">地址： </w:t>
      </w:r>
      <w:r>
        <w:rPr>
          <w:rFonts w:ascii="仿宋_GB2312" w:hAnsi="仿宋_GB2312" w:eastAsia="仿宋_GB2312" w:cs="仿宋_GB2312"/>
          <w:szCs w:val="21"/>
          <w:u w:val="single"/>
        </w:rPr>
        <w:t>　</w:t>
      </w:r>
      <w:r>
        <w:rPr>
          <w:rFonts w:hint="eastAsia" w:ascii="仿宋" w:hAnsi="仿宋" w:eastAsia="仿宋" w:cs="仿宋"/>
          <w:szCs w:val="21"/>
          <w:highlight w:val="none"/>
          <w:u w:val="single"/>
          <w:lang w:eastAsia="zh-CN"/>
        </w:rPr>
        <w:t>锦州市松山新区锦娘路五金机电城15-2号</w:t>
      </w:r>
      <w:r>
        <w:rPr>
          <w:rFonts w:hint="eastAsia" w:ascii="仿宋" w:hAnsi="仿宋" w:eastAsia="仿宋" w:cs="仿宋"/>
          <w:szCs w:val="21"/>
          <w:highlight w:val="none"/>
          <w:u w:val="single"/>
        </w:rPr>
        <w:t>　</w:t>
      </w:r>
      <w:r>
        <w:rPr>
          <w:rFonts w:ascii="仿宋_GB2312" w:hAnsi="仿宋_GB2312" w:eastAsia="仿宋_GB2312" w:cs="仿宋_GB2312"/>
          <w:szCs w:val="21"/>
          <w:u w:val="single"/>
        </w:rPr>
        <w:t>　　</w:t>
      </w:r>
      <w:r>
        <w:rPr>
          <w:rFonts w:ascii="仿宋_GB2312" w:hAnsi="仿宋_GB2312" w:eastAsia="仿宋_GB2312" w:cs="仿宋_GB2312"/>
          <w:szCs w:val="21"/>
          <w:u w:val="none"/>
        </w:rPr>
        <w:t>　　　　　　　</w:t>
      </w:r>
    </w:p>
    <w:p w14:paraId="5B56F97B">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联系方式：</w:t>
      </w:r>
      <w:r>
        <w:rPr>
          <w:rFonts w:ascii="仿宋_GB2312" w:hAnsi="仿宋_GB2312" w:eastAsia="仿宋_GB2312" w:cs="仿宋_GB2312"/>
          <w:szCs w:val="21"/>
          <w:u w:val="single"/>
        </w:rPr>
        <w:t>　</w:t>
      </w:r>
      <w:r>
        <w:rPr>
          <w:rFonts w:hint="eastAsia" w:ascii="仿宋" w:hAnsi="仿宋" w:eastAsia="仿宋" w:cs="仿宋"/>
          <w:szCs w:val="21"/>
          <w:highlight w:val="none"/>
          <w:u w:val="single"/>
          <w:lang w:eastAsia="zh-CN"/>
        </w:rPr>
        <w:t>0416-2881988</w:t>
      </w:r>
      <w:r>
        <w:rPr>
          <w:rFonts w:ascii="仿宋_GB2312" w:hAnsi="仿宋_GB2312" w:eastAsia="仿宋_GB2312" w:cs="仿宋_GB2312"/>
          <w:szCs w:val="21"/>
          <w:u w:val="single"/>
        </w:rPr>
        <w:t>　　　　　　　　　</w:t>
      </w:r>
    </w:p>
    <w:p w14:paraId="649C8BC6">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邮箱地址：</w:t>
      </w:r>
      <w:r>
        <w:rPr>
          <w:rFonts w:ascii="仿宋_GB2312" w:hAnsi="仿宋_GB2312" w:eastAsia="仿宋_GB2312" w:cs="仿宋_GB2312"/>
          <w:szCs w:val="21"/>
          <w:u w:val="single"/>
        </w:rPr>
        <w:t>　</w:t>
      </w:r>
      <w:r>
        <w:rPr>
          <w:rFonts w:hint="eastAsia" w:ascii="仿宋" w:hAnsi="仿宋" w:eastAsia="仿宋" w:cs="仿宋"/>
          <w:szCs w:val="21"/>
          <w:highlight w:val="none"/>
          <w:u w:val="single"/>
        </w:rPr>
        <w:t>　jzhxzb@126.com</w:t>
      </w:r>
      <w:r>
        <w:rPr>
          <w:rFonts w:ascii="仿宋_GB2312" w:hAnsi="仿宋_GB2312" w:eastAsia="仿宋_GB2312" w:cs="仿宋_GB2312"/>
          <w:szCs w:val="21"/>
          <w:u w:val="single"/>
        </w:rPr>
        <w:t>　　　　　　　　　</w:t>
      </w:r>
    </w:p>
    <w:p w14:paraId="49FCF477">
      <w:pPr>
        <w:adjustRightInd w:val="0"/>
        <w:snapToGrid w:val="0"/>
        <w:spacing w:line="360" w:lineRule="auto"/>
        <w:ind w:firstLine="630" w:firstLineChars="300"/>
        <w:rPr>
          <w:rFonts w:hint="eastAsia" w:ascii="仿宋_GB2312" w:hAnsi="仿宋_GB2312" w:eastAsia="仿宋_GB2312" w:cs="仿宋_GB2312"/>
          <w:bCs/>
          <w:szCs w:val="21"/>
          <w:u w:val="none"/>
        </w:rPr>
      </w:pPr>
      <w:r>
        <w:rPr>
          <w:rFonts w:hint="eastAsia" w:ascii="仿宋_GB2312" w:hAnsi="仿宋_GB2312" w:eastAsia="仿宋_GB2312" w:cs="仿宋_GB2312"/>
          <w:bCs/>
          <w:szCs w:val="21"/>
        </w:rPr>
        <w:t xml:space="preserve">开户行： </w:t>
      </w:r>
      <w:r>
        <w:rPr>
          <w:rFonts w:ascii="仿宋_GB2312" w:hAnsi="仿宋_GB2312" w:eastAsia="仿宋_GB2312" w:cs="仿宋_GB2312"/>
          <w:szCs w:val="21"/>
          <w:u w:val="single"/>
        </w:rPr>
        <w:t>　</w:t>
      </w:r>
      <w:r>
        <w:rPr>
          <w:rFonts w:hint="eastAsia" w:ascii="仿宋" w:hAnsi="仿宋" w:eastAsia="仿宋" w:cs="仿宋"/>
          <w:szCs w:val="21"/>
          <w:highlight w:val="none"/>
          <w:u w:val="single"/>
        </w:rPr>
        <w:t>锦州银行股份有限公司锦中支行　</w:t>
      </w:r>
      <w:r>
        <w:rPr>
          <w:rFonts w:ascii="仿宋_GB2312" w:hAnsi="仿宋_GB2312" w:eastAsia="仿宋_GB2312" w:cs="仿宋_GB2312"/>
          <w:szCs w:val="21"/>
          <w:u w:val="single"/>
        </w:rPr>
        <w:t>　　　　</w:t>
      </w:r>
      <w:r>
        <w:rPr>
          <w:rFonts w:ascii="仿宋_GB2312" w:hAnsi="仿宋_GB2312" w:eastAsia="仿宋_GB2312" w:cs="仿宋_GB2312"/>
          <w:szCs w:val="21"/>
          <w:u w:val="none"/>
        </w:rPr>
        <w:t>　　　　</w:t>
      </w:r>
    </w:p>
    <w:p w14:paraId="565D6320">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账户名称： </w:t>
      </w:r>
      <w:r>
        <w:rPr>
          <w:rFonts w:hint="eastAsia" w:ascii="仿宋" w:hAnsi="仿宋" w:eastAsia="仿宋" w:cs="仿宋"/>
          <w:szCs w:val="21"/>
          <w:highlight w:val="none"/>
          <w:u w:val="single"/>
        </w:rPr>
        <w:t>　</w:t>
      </w:r>
      <w:r>
        <w:rPr>
          <w:rFonts w:hint="eastAsia" w:ascii="仿宋" w:hAnsi="仿宋" w:eastAsia="仿宋" w:cs="仿宋"/>
          <w:szCs w:val="21"/>
          <w:highlight w:val="none"/>
          <w:u w:val="single"/>
          <w:lang w:eastAsia="zh-CN"/>
        </w:rPr>
        <w:t>锦州汇信招标代理有限公司</w:t>
      </w:r>
      <w:r>
        <w:rPr>
          <w:rFonts w:ascii="仿宋_GB2312" w:hAnsi="仿宋_GB2312" w:eastAsia="仿宋_GB2312" w:cs="仿宋_GB2312"/>
          <w:szCs w:val="21"/>
          <w:u w:val="single"/>
        </w:rPr>
        <w:t>　　　　　　　　　</w:t>
      </w:r>
    </w:p>
    <w:p w14:paraId="7DC70700">
      <w:pPr>
        <w:adjustRightInd w:val="0"/>
        <w:snapToGrid w:val="0"/>
        <w:spacing w:line="360" w:lineRule="auto"/>
        <w:ind w:firstLine="630" w:firstLineChars="300"/>
        <w:rPr>
          <w:rFonts w:hint="eastAsia" w:ascii="仿宋" w:hAnsi="仿宋" w:cs="宋体"/>
          <w:bCs/>
          <w:szCs w:val="21"/>
        </w:rPr>
      </w:pPr>
      <w:r>
        <w:rPr>
          <w:rFonts w:hint="eastAsia" w:ascii="仿宋_GB2312" w:hAnsi="仿宋_GB2312" w:eastAsia="仿宋_GB2312" w:cs="仿宋_GB2312"/>
          <w:bCs/>
          <w:szCs w:val="21"/>
        </w:rPr>
        <w:t>账号：</w:t>
      </w:r>
      <w:r>
        <w:rPr>
          <w:rFonts w:ascii="仿宋_GB2312" w:hAnsi="仿宋_GB2312" w:eastAsia="仿宋_GB2312" w:cs="仿宋_GB2312"/>
          <w:szCs w:val="21"/>
          <w:u w:val="single"/>
        </w:rPr>
        <w:t>　</w:t>
      </w:r>
      <w:r>
        <w:rPr>
          <w:rFonts w:hint="eastAsia" w:ascii="仿宋" w:hAnsi="仿宋" w:eastAsia="仿宋" w:cs="仿宋"/>
          <w:szCs w:val="21"/>
          <w:highlight w:val="none"/>
          <w:u w:val="single"/>
        </w:rPr>
        <w:t>410100690719160</w:t>
      </w:r>
      <w:r>
        <w:rPr>
          <w:rFonts w:ascii="仿宋_GB2312" w:hAnsi="仿宋_GB2312" w:eastAsia="仿宋_GB2312" w:cs="仿宋_GB2312"/>
          <w:szCs w:val="21"/>
          <w:u w:val="single"/>
        </w:rPr>
        <w:t>　　　　　　　　　</w:t>
      </w:r>
    </w:p>
    <w:p w14:paraId="07303343">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3.项目联系方式</w:t>
      </w:r>
    </w:p>
    <w:p w14:paraId="7AE6D537">
      <w:pPr>
        <w:adjustRightInd w:val="0"/>
        <w:snapToGrid w:val="0"/>
        <w:spacing w:line="360" w:lineRule="auto"/>
        <w:ind w:left="495" w:firstLine="210" w:firstLineChars="100"/>
        <w:rPr>
          <w:rFonts w:hint="default" w:ascii="仿宋_GB2312" w:hAnsi="仿宋_GB2312" w:eastAsia="仿宋_GB2312" w:cs="仿宋_GB2312"/>
          <w:color w:val="auto"/>
          <w:szCs w:val="21"/>
          <w:u w:val="none"/>
          <w:lang w:val="en-US" w:eastAsia="zh-CN"/>
        </w:rPr>
      </w:pPr>
      <w:r>
        <w:rPr>
          <w:rFonts w:ascii="仿宋_GB2312" w:hAnsi="仿宋_GB2312" w:eastAsia="仿宋_GB2312" w:cs="仿宋_GB2312"/>
          <w:color w:val="auto"/>
          <w:szCs w:val="21"/>
          <w:u w:val="none"/>
        </w:rPr>
        <w:t>项目联系人：</w:t>
      </w:r>
      <w:r>
        <w:rPr>
          <w:rFonts w:hint="eastAsia" w:ascii="仿宋_GB2312" w:hAnsi="仿宋_GB2312" w:eastAsia="仿宋_GB2312" w:cs="仿宋_GB2312"/>
          <w:color w:val="auto"/>
          <w:szCs w:val="21"/>
          <w:u w:val="single"/>
          <w:lang w:val="en-US" w:eastAsia="zh-CN"/>
        </w:rPr>
        <w:t xml:space="preserve">   薛女士                  </w:t>
      </w:r>
      <w:r>
        <w:rPr>
          <w:rFonts w:hint="eastAsia" w:ascii="仿宋_GB2312" w:hAnsi="仿宋_GB2312" w:eastAsia="仿宋_GB2312" w:cs="仿宋_GB2312"/>
          <w:color w:val="auto"/>
          <w:szCs w:val="21"/>
          <w:u w:val="none"/>
          <w:lang w:val="en-US" w:eastAsia="zh-CN"/>
        </w:rPr>
        <w:t xml:space="preserve">      </w:t>
      </w:r>
    </w:p>
    <w:p w14:paraId="12B1C517">
      <w:pPr>
        <w:adjustRightInd w:val="0"/>
        <w:snapToGrid w:val="0"/>
        <w:spacing w:line="360" w:lineRule="auto"/>
        <w:ind w:left="495" w:firstLine="210" w:firstLineChars="100"/>
        <w:rPr>
          <w:rFonts w:ascii="仿宋_GB2312" w:hAnsi="仿宋_GB2312" w:eastAsia="仿宋_GB2312" w:cs="仿宋_GB2312"/>
          <w:color w:val="auto"/>
          <w:szCs w:val="21"/>
        </w:rPr>
      </w:pPr>
      <w:r>
        <w:rPr>
          <w:rFonts w:ascii="仿宋_GB2312" w:hAnsi="仿宋_GB2312" w:eastAsia="仿宋_GB2312" w:cs="仿宋_GB2312"/>
          <w:color w:val="auto"/>
          <w:szCs w:val="21"/>
        </w:rPr>
        <w:t>电　话：</w:t>
      </w:r>
      <w:r>
        <w:rPr>
          <w:rFonts w:ascii="仿宋_GB2312" w:hAnsi="仿宋_GB2312" w:eastAsia="仿宋_GB2312" w:cs="仿宋_GB2312"/>
          <w:color w:val="auto"/>
          <w:szCs w:val="21"/>
          <w:u w:val="single"/>
        </w:rPr>
        <w:t>　　</w:t>
      </w:r>
      <w:r>
        <w:rPr>
          <w:rFonts w:hint="eastAsia" w:ascii="仿宋" w:hAnsi="仿宋" w:eastAsia="仿宋" w:cs="仿宋"/>
          <w:color w:val="auto"/>
          <w:szCs w:val="21"/>
          <w:highlight w:val="none"/>
          <w:u w:val="single"/>
          <w:lang w:val="en-US" w:eastAsia="zh-CN"/>
        </w:rPr>
        <w:t>0416-2881988</w:t>
      </w:r>
      <w:r>
        <w:rPr>
          <w:rFonts w:ascii="仿宋_GB2312" w:hAnsi="仿宋_GB2312" w:eastAsia="仿宋_GB2312" w:cs="仿宋_GB2312"/>
          <w:color w:val="auto"/>
          <w:szCs w:val="21"/>
          <w:u w:val="single"/>
        </w:rPr>
        <w:t>　　　　　　　　</w:t>
      </w:r>
    </w:p>
    <w:p w14:paraId="2F7D03F1">
      <w:pPr>
        <w:widowControl/>
        <w:adjustRightInd w:val="0"/>
        <w:snapToGrid w:val="0"/>
        <w:spacing w:line="360" w:lineRule="auto"/>
        <w:ind w:firstLine="411" w:firstLineChars="196"/>
        <w:jc w:val="left"/>
        <w:rPr>
          <w:rFonts w:ascii="仿宋_GB2312" w:hAnsi="仿宋_GB2312" w:eastAsia="仿宋_GB2312" w:cs="仿宋_GB2312"/>
          <w:kern w:val="0"/>
          <w:szCs w:val="21"/>
        </w:rPr>
      </w:pPr>
    </w:p>
    <w:p w14:paraId="508FB053">
      <w:pPr>
        <w:widowControl/>
        <w:adjustRightInd w:val="0"/>
        <w:snapToGrid w:val="0"/>
        <w:spacing w:line="360" w:lineRule="auto"/>
        <w:ind w:firstLine="480"/>
        <w:jc w:val="left"/>
        <w:rPr>
          <w:rFonts w:ascii="仿宋_GB2312" w:hAnsi="仿宋_GB2312" w:eastAsia="仿宋_GB2312" w:cs="仿宋_GB2312"/>
          <w:kern w:val="0"/>
          <w:sz w:val="24"/>
        </w:rPr>
      </w:pPr>
    </w:p>
    <w:p w14:paraId="0557E976">
      <w:pPr>
        <w:tabs>
          <w:tab w:val="left" w:pos="6393"/>
        </w:tabs>
        <w:bidi w:val="0"/>
        <w:jc w:val="right"/>
        <w:rPr>
          <w:rFonts w:hint="eastAsia" w:ascii="仿宋" w:hAnsi="仿宋" w:eastAsia="仿宋" w:cs="仿宋"/>
          <w:szCs w:val="21"/>
          <w:highlight w:val="none"/>
          <w:u w:val="none"/>
          <w:lang w:val="zh-TW" w:eastAsia="zh-CN"/>
        </w:rPr>
      </w:pPr>
      <w:r>
        <w:rPr>
          <w:rFonts w:hint="eastAsia" w:ascii="仿宋" w:hAnsi="仿宋" w:eastAsia="仿宋" w:cs="仿宋"/>
          <w:szCs w:val="21"/>
          <w:highlight w:val="none"/>
          <w:u w:val="none"/>
          <w:lang w:val="zh-TW" w:eastAsia="zh-CN"/>
        </w:rPr>
        <w:t>锦州汇信招标代理有限公司</w:t>
      </w:r>
    </w:p>
    <w:p w14:paraId="7FA72C1A">
      <w:pPr>
        <w:tabs>
          <w:tab w:val="left" w:pos="6393"/>
        </w:tabs>
        <w:bidi w:val="0"/>
        <w:jc w:val="right"/>
        <w:rPr>
          <w:rFonts w:hint="eastAsia" w:ascii="仿宋" w:hAnsi="仿宋" w:eastAsia="仿宋" w:cs="仿宋"/>
          <w:szCs w:val="21"/>
          <w:highlight w:val="none"/>
          <w:u w:val="none"/>
          <w:lang w:val="zh-TW"/>
        </w:rPr>
      </w:pPr>
    </w:p>
    <w:p w14:paraId="790B2859">
      <w:pPr>
        <w:tabs>
          <w:tab w:val="left" w:pos="6393"/>
        </w:tabs>
        <w:bidi w:val="0"/>
        <w:jc w:val="right"/>
        <w:rPr>
          <w:rFonts w:hint="eastAsia"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u w:val="none"/>
          <w:lang w:val="en-US" w:eastAsia="zh-CN"/>
        </w:rPr>
        <w:t>2025年06月</w:t>
      </w:r>
      <w:r>
        <w:rPr>
          <w:rFonts w:hint="eastAsia" w:ascii="仿宋" w:hAnsi="仿宋" w:cs="仿宋"/>
          <w:color w:val="auto"/>
          <w:szCs w:val="21"/>
          <w:highlight w:val="none"/>
          <w:u w:val="none"/>
          <w:lang w:val="en-US" w:eastAsia="zh-CN"/>
        </w:rPr>
        <w:t>09</w:t>
      </w:r>
      <w:r>
        <w:rPr>
          <w:rFonts w:hint="eastAsia" w:ascii="仿宋" w:hAnsi="仿宋" w:eastAsia="仿宋" w:cs="仿宋"/>
          <w:color w:val="auto"/>
          <w:szCs w:val="21"/>
          <w:highlight w:val="none"/>
          <w:u w:val="none"/>
          <w:lang w:val="en-US" w:eastAsia="zh-CN"/>
        </w:rPr>
        <w:t>日</w:t>
      </w:r>
    </w:p>
    <w:p w14:paraId="1BD63DAD">
      <w:bookmarkStart w:id="15" w:name="_GoBack"/>
      <w:bookmarkEnd w:id="1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81A7">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B546F">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D8B546F">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CF7C0C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113A8"/>
    <w:rsid w:val="54D1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2025-06-09T06:23:00Z</dcterms:created>
  <dc:creator>Administrator</dc:creator>
  <cp:lastModifiedBy>Administrator</cp:lastModifiedBy>
  <dcterms:modified xsi:type="dcterms:W3CDTF">2025-06-09T06:23:54Z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81052935BD5E4F11AF5BFD3D7D45D425_11</vt:lpwstr>
  </property>
  <property fmtid="{D5CDD505-2E9C-101B-9397-08002B2CF9AE}" pid="4" name="KSOTemplateDocerSaveRecord">
    <vt:lpwstr>eyJoZGlkIjoiYjkzNTU4NGVjOTNkMDdlOWFiYjhmYjQ5NTdkZjBjYWQiLCJ1c2VySWQiOiIxOTM4NzU3NDYifQ==</vt:lpwstr>
  </property>
</Properties>
</file>