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eastAsia="zh-CN"/>
        </w:rPr>
        <w:t>锦州医科大学附属第三医院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eastAsia="zh-CN"/>
        </w:rPr>
        <w:t>医药代表拜访工作人员预约申请表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center"/>
        <w:textAlignment w:val="auto"/>
        <w:rPr>
          <w:rFonts w:hint="default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90"/>
        <w:gridCol w:w="1020"/>
        <w:gridCol w:w="1755"/>
        <w:gridCol w:w="167"/>
        <w:gridCol w:w="2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医药代表预约登记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  <w:tc>
          <w:tcPr>
            <w:tcW w:w="535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来访姓名</w:t>
            </w: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5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94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拜访时间：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5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94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来院事由：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520" w:firstLineChars="900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医药代表签字：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职能部门意见</w:t>
            </w:r>
          </w:p>
        </w:tc>
        <w:tc>
          <w:tcPr>
            <w:tcW w:w="694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400" w:firstLineChars="500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签字：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接待时间</w:t>
            </w:r>
          </w:p>
        </w:tc>
        <w:tc>
          <w:tcPr>
            <w:tcW w:w="261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接待地点</w:t>
            </w:r>
          </w:p>
        </w:tc>
        <w:tc>
          <w:tcPr>
            <w:tcW w:w="24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接待人员</w:t>
            </w:r>
          </w:p>
        </w:tc>
        <w:tc>
          <w:tcPr>
            <w:tcW w:w="694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u w:val="none"/>
          <w:lang w:eastAsia="zh-CN"/>
        </w:rPr>
        <w:t>备注：请已登记备案的医药代表，通过电子邮箱将此表提前至少五个工作日发送至职能部门进行预约。此表一式两份，医药代表、职能部门</w:t>
      </w:r>
      <w:r>
        <w:rPr>
          <w:rFonts w:hint="eastAsia" w:ascii="仿宋" w:hAnsi="仿宋" w:eastAsia="仿宋" w:cs="仿宋"/>
          <w:sz w:val="24"/>
          <w:szCs w:val="24"/>
          <w:highlight w:val="none"/>
          <w:u w:val="none"/>
          <w:lang w:val="en-US" w:eastAsia="zh-CN"/>
        </w:rPr>
        <w:t>留存。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zZThiNGNkZGNjY2IyMWM2ZTE2NDJjOWU1M2RlMmMifQ=="/>
  </w:docVars>
  <w:rsids>
    <w:rsidRoot w:val="00000000"/>
    <w:rsid w:val="41C4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2024-05-15T01:54:46Z</dcterms:created>
  <dc:creator>Administrator</dc:creator>
  <cp:lastModifiedBy>如意</cp:lastModifiedBy>
  <dcterms:modified xsi:type="dcterms:W3CDTF">2024-05-15T01:54:53Z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3658811A4DA44CB4900CE4A64F327D08_12</vt:lpwstr>
  </property>
</Properties>
</file>